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37" w:rsidRPr="00A10637" w:rsidRDefault="00A10637" w:rsidP="00A10637">
      <w:pPr>
        <w:tabs>
          <w:tab w:val="left" w:pos="12798"/>
          <w:tab w:val="left" w:pos="169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9357F">
        <w:rPr>
          <w:rFonts w:ascii="Times New Roman" w:hAnsi="Times New Roman" w:cs="Times New Roman"/>
          <w:sz w:val="24"/>
          <w:szCs w:val="24"/>
        </w:rPr>
        <w:t>Приложение № 1 к Постановлению</w:t>
      </w:r>
    </w:p>
    <w:p w:rsidR="00A10637" w:rsidRPr="0039357F" w:rsidRDefault="00A10637" w:rsidP="00A10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57F">
        <w:rPr>
          <w:rFonts w:ascii="Times New Roman" w:hAnsi="Times New Roman" w:cs="Times New Roman"/>
          <w:sz w:val="24"/>
          <w:szCs w:val="24"/>
        </w:rPr>
        <w:t>Администрации Конаковского района Тверской области</w:t>
      </w:r>
    </w:p>
    <w:p w:rsidR="00A10637" w:rsidRDefault="00A10637" w:rsidP="00586F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F1090D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r w:rsidR="00586F6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10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357F">
        <w:rPr>
          <w:rFonts w:ascii="Times New Roman" w:hAnsi="Times New Roman" w:cs="Times New Roman"/>
          <w:bCs/>
          <w:sz w:val="24"/>
          <w:szCs w:val="24"/>
        </w:rPr>
        <w:t>№</w:t>
      </w:r>
      <w:proofErr w:type="spellStart"/>
      <w:r w:rsidRPr="0039357F">
        <w:rPr>
          <w:rFonts w:ascii="Times New Roman" w:hAnsi="Times New Roman" w:cs="Times New Roman"/>
          <w:bCs/>
          <w:sz w:val="24"/>
          <w:szCs w:val="24"/>
        </w:rPr>
        <w:t>_________от</w:t>
      </w:r>
      <w:proofErr w:type="spellEnd"/>
      <w:r w:rsidR="00F1090D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39357F">
        <w:rPr>
          <w:rFonts w:ascii="Times New Roman" w:hAnsi="Times New Roman" w:cs="Times New Roman"/>
          <w:bCs/>
          <w:sz w:val="24"/>
          <w:szCs w:val="24"/>
        </w:rPr>
        <w:t>___</w:t>
      </w:r>
      <w:r w:rsidR="00F1090D">
        <w:rPr>
          <w:rFonts w:ascii="Times New Roman" w:hAnsi="Times New Roman" w:cs="Times New Roman"/>
          <w:bCs/>
          <w:sz w:val="24"/>
          <w:szCs w:val="24"/>
        </w:rPr>
        <w:t>»</w:t>
      </w:r>
      <w:r w:rsidRPr="0039357F">
        <w:rPr>
          <w:rFonts w:ascii="Times New Roman" w:hAnsi="Times New Roman" w:cs="Times New Roman"/>
          <w:bCs/>
          <w:sz w:val="24"/>
          <w:szCs w:val="24"/>
        </w:rPr>
        <w:t>_________</w:t>
      </w:r>
      <w:r w:rsidR="00F1090D">
        <w:rPr>
          <w:rFonts w:ascii="Times New Roman" w:hAnsi="Times New Roman" w:cs="Times New Roman"/>
          <w:bCs/>
          <w:sz w:val="24"/>
          <w:szCs w:val="24"/>
        </w:rPr>
        <w:t>2018г.</w:t>
      </w:r>
    </w:p>
    <w:p w:rsidR="00A10637" w:rsidRDefault="00A10637" w:rsidP="00A106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D57BA7" w:rsidRDefault="00586F6F" w:rsidP="00D57BA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D57BA7">
        <w:rPr>
          <w:rFonts w:ascii="Times New Roman" w:hAnsi="Times New Roman" w:cs="Times New Roman"/>
          <w:sz w:val="28"/>
          <w:szCs w:val="28"/>
        </w:rPr>
        <w:t>Паспорт</w:t>
      </w:r>
    </w:p>
    <w:p w:rsidR="00D57BA7" w:rsidRDefault="00D57BA7" w:rsidP="00D57B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Муниципального образования«Конаковский район» Тверской области "Развитие транспортного комплекса и дорожного хозяйства</w:t>
      </w:r>
      <w:r w:rsidR="00592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Конаковского района" на 2018 - 2022 годы</w:t>
      </w:r>
    </w:p>
    <w:p w:rsidR="00D57BA7" w:rsidRDefault="00D57BA7" w:rsidP="00D57B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2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/>
      </w:tblPr>
      <w:tblGrid>
        <w:gridCol w:w="3459"/>
        <w:gridCol w:w="6039"/>
      </w:tblGrid>
      <w:tr w:rsidR="00D57BA7" w:rsidTr="00090EEF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"Развитие транспортного комплекса и дорожного хозяйства Конаковского района" на 2018 - 2022 годы </w:t>
            </w:r>
          </w:p>
        </w:tc>
      </w:tr>
      <w:tr w:rsidR="00D57BA7" w:rsidTr="00090EEF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администратор муниципальной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Конаковского района Тверской области</w:t>
            </w:r>
          </w:p>
        </w:tc>
      </w:tr>
      <w:tr w:rsidR="00D57BA7" w:rsidTr="00090EEF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Жилищно-коммунальный отдел администрации Конаковского района</w:t>
            </w:r>
          </w:p>
        </w:tc>
      </w:tr>
      <w:tr w:rsidR="00D57BA7" w:rsidTr="00090EEF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Жилищно-коммунальный отдел администрации Конаковского района</w:t>
            </w:r>
          </w:p>
        </w:tc>
      </w:tr>
      <w:tr w:rsidR="00D57BA7" w:rsidTr="00090EEF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2018 - 2022 годы</w:t>
            </w:r>
          </w:p>
        </w:tc>
      </w:tr>
      <w:tr w:rsidR="00D57BA7" w:rsidTr="00090EEF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устойчивого функционирования транспортной системы Конаковского района</w:t>
            </w:r>
          </w:p>
        </w:tc>
      </w:tr>
      <w:tr w:rsidR="00D57BA7" w:rsidTr="00090EEF"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E65B8D" w:rsidP="00090EEF">
            <w:pPr>
              <w:pStyle w:val="ConsPlusNormal"/>
              <w:jc w:val="both"/>
            </w:pPr>
            <w:hyperlink w:anchor="Par306">
              <w:r w:rsidR="00D57BA7">
                <w:rPr>
                  <w:rStyle w:val="-"/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1</w:t>
              </w:r>
            </w:hyperlink>
            <w:r w:rsidR="00D57BA7">
              <w:rPr>
                <w:rFonts w:ascii="Times New Roman" w:hAnsi="Times New Roman" w:cs="Times New Roman"/>
                <w:sz w:val="28"/>
                <w:szCs w:val="28"/>
              </w:rPr>
              <w:t xml:space="preserve"> "Транспортное обслуживание населения Конаковского района Тверской области"</w:t>
            </w:r>
          </w:p>
          <w:p w:rsidR="00D57BA7" w:rsidRDefault="00E65B8D" w:rsidP="00090EEF">
            <w:pPr>
              <w:pStyle w:val="ConsPlusNormal"/>
              <w:jc w:val="both"/>
            </w:pPr>
            <w:hyperlink w:anchor="Par616">
              <w:r w:rsidR="00D57BA7">
                <w:rPr>
                  <w:rStyle w:val="-"/>
                  <w:rFonts w:ascii="Times New Roman" w:hAnsi="Times New Roman" w:cs="Times New Roman"/>
                  <w:color w:val="0000FF"/>
                  <w:sz w:val="28"/>
                  <w:szCs w:val="28"/>
                </w:rPr>
                <w:t>Подпрограмма 2</w:t>
              </w:r>
            </w:hyperlink>
            <w:r w:rsidR="00D57BA7">
              <w:rPr>
                <w:rFonts w:ascii="Times New Roman" w:hAnsi="Times New Roman" w:cs="Times New Roman"/>
                <w:sz w:val="28"/>
                <w:szCs w:val="28"/>
              </w:rPr>
              <w:t xml:space="preserve"> "Сохранность и содержание автомобильных дорог общего пользования регионального, межмуниципального и местного значения 3 класса»</w:t>
            </w:r>
          </w:p>
        </w:tc>
      </w:tr>
      <w:tr w:rsidR="00D57BA7" w:rsidTr="00090EEF">
        <w:trPr>
          <w:trHeight w:val="2015"/>
        </w:trPr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Pr="00D00BA6" w:rsidRDefault="00D57BA7" w:rsidP="00090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</w:t>
            </w:r>
            <w:r w:rsidR="00D31858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D3185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 xml:space="preserve"> протяжённости автомобильных дорог общего пользования регионального и межмуниципального значения 3 класса, содержание которых в отчётном году осуществляется в соответствии с муниципальным контрактом, заключённым на основании аукциона, в общей протяжённости автомобильных дорог общего пользования регионального и межмуниципального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значения 3 класса к 2022 году в 25,2%. </w:t>
            </w:r>
            <w:r w:rsidRPr="00D00BA6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Pr="00D00B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пассажиров перевезенных транспортом </w:t>
            </w:r>
            <w:r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пользования к 2022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увеличится</w:t>
            </w:r>
            <w:r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503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519</w:t>
            </w:r>
            <w:r w:rsidRPr="00FA50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тыс. чел. Общее количество маршрутов по организации транспортного обслуживания населения Конаковского района к 2022 году сохран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иться на уровне </w:t>
            </w:r>
            <w:r w:rsidRPr="00FA5037">
              <w:rPr>
                <w:rFonts w:ascii="Times New Roman" w:hAnsi="Times New Roman" w:cs="Times New Roman"/>
                <w:sz w:val="28"/>
                <w:szCs w:val="28"/>
              </w:rPr>
              <w:t>13 ед. Общее количество обращений граждан по дорожной деятельности и по вопросам работы автомобильного и внутреннего водного транспорта в Конаковском районе  к 2022 году 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зится</w:t>
            </w:r>
            <w:r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8D79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A5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r w:rsidRPr="00FA50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BA7" w:rsidTr="00090EEF">
        <w:trPr>
          <w:trHeight w:val="8532"/>
        </w:trPr>
        <w:tc>
          <w:tcPr>
            <w:tcW w:w="3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Default="00D57BA7" w:rsidP="00090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D57BA7" w:rsidRPr="00790B3B" w:rsidRDefault="00D57BA7" w:rsidP="00090EEF">
            <w:pPr>
              <w:pStyle w:val="a4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Общий объём финансирования Муниципальной программы на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-2022 годы составляет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  <w:r w:rsidR="007E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  <w:r w:rsidR="007E1B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161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594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тыс. рублей, в том числе: бюджет Тверской области –</w:t>
            </w:r>
            <w:r w:rsidR="004619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13 221,500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тыс. руб., бюджет Конаковского района – 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3 940,094</w:t>
            </w:r>
            <w:r w:rsidR="00635A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тыс. руб. </w:t>
            </w: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годам её реализации в разрезе подпрограмм:</w:t>
            </w: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2018 год — </w:t>
            </w:r>
            <w:r w:rsidR="00502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6 548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502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294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из них:</w:t>
            </w: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областной бюджет — 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4 970,100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Конаковский район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1 578,194 </w:t>
            </w:r>
            <w:r w:rsidR="0071618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тыс. рублей;</w:t>
            </w: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2019 год — </w:t>
            </w:r>
            <w:r w:rsidRPr="003C73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E74A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285</w:t>
            </w:r>
            <w:r w:rsidR="00D13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E74A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D95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00</w:t>
            </w:r>
            <w:r w:rsidR="00D13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из них:</w:t>
            </w: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областной бюджет —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637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D95E8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00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Конаковский район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648</w:t>
            </w:r>
            <w:r w:rsidR="004619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,0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00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2020 год —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E74A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319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D95E8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200</w:t>
            </w:r>
            <w:r w:rsidR="00D1375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из них:</w:t>
            </w: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областной бюджет —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747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00</w:t>
            </w:r>
            <w:r w:rsidR="005A08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Конаковский район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тыс. рублей;</w:t>
            </w: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2021 год — </w:t>
            </w:r>
            <w:r w:rsidR="00E74A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3437</w:t>
            </w:r>
            <w:r w:rsidR="00730F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E74A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  <w:r w:rsidR="00730F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из них:</w:t>
            </w: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областной бюджет — 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2 866</w:t>
            </w:r>
            <w:r w:rsidR="004619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00</w:t>
            </w:r>
            <w:r w:rsidR="004619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Конаковский район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571</w:t>
            </w:r>
            <w:r w:rsidR="004619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00</w:t>
            </w:r>
            <w:r w:rsidR="004619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тыс. рублей;</w:t>
            </w: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57BA7" w:rsidRPr="00790B3B" w:rsidRDefault="00D57BA7" w:rsidP="00090E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2022 год — </w:t>
            </w:r>
            <w:r w:rsidR="00E74A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571</w:t>
            </w:r>
            <w:r w:rsidR="00730F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E74A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790B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тыс. рублей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из них:</w:t>
            </w:r>
          </w:p>
          <w:p w:rsidR="00D57BA7" w:rsidRDefault="00D57BA7" w:rsidP="00E74A1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областной бюджет — </w:t>
            </w:r>
            <w:r w:rsidR="004619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0,0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00</w:t>
            </w:r>
            <w:r w:rsidR="00730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тыс. рублей,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Конаковский район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r w:rsidR="00E74A1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571,3</w:t>
            </w:r>
            <w:r w:rsidR="005022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00</w:t>
            </w:r>
            <w:r w:rsidR="004619F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B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тыс. рублей;</w:t>
            </w:r>
          </w:p>
        </w:tc>
      </w:tr>
    </w:tbl>
    <w:p w:rsidR="00D37766" w:rsidRPr="00D37766" w:rsidRDefault="00586F6F" w:rsidP="00586F6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</w:t>
      </w:r>
    </w:p>
    <w:p w:rsidR="00D37766" w:rsidRPr="00D37766" w:rsidRDefault="00D37766" w:rsidP="00D3776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7766" w:rsidRPr="00D37766" w:rsidRDefault="00D37766" w:rsidP="00D3776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7766" w:rsidRPr="00D37766" w:rsidRDefault="00D37766" w:rsidP="00D3776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7766" w:rsidRPr="00D37766" w:rsidRDefault="00D37766" w:rsidP="00D3776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7766" w:rsidRPr="00D37766" w:rsidRDefault="00D37766" w:rsidP="00D3776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7766" w:rsidRPr="00D37766" w:rsidRDefault="00D37766" w:rsidP="00D3776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7766" w:rsidRPr="00D37766" w:rsidRDefault="00D37766" w:rsidP="00D3776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7766" w:rsidRPr="00D37766" w:rsidRDefault="00D37766" w:rsidP="00D3776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37766" w:rsidRDefault="00D37766" w:rsidP="00014F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14F29" w:rsidRPr="00D37766" w:rsidRDefault="00014F29" w:rsidP="00014F2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014F29" w:rsidRPr="00D37766" w:rsidSect="004A2F93">
      <w:pgSz w:w="11906" w:h="16838"/>
      <w:pgMar w:top="993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F537B"/>
    <w:multiLevelType w:val="hybridMultilevel"/>
    <w:tmpl w:val="5312299E"/>
    <w:lvl w:ilvl="0" w:tplc="7F960EF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D37766"/>
    <w:rsid w:val="00014F29"/>
    <w:rsid w:val="00031B1A"/>
    <w:rsid w:val="00045424"/>
    <w:rsid w:val="000A3DBA"/>
    <w:rsid w:val="000D70E8"/>
    <w:rsid w:val="00266354"/>
    <w:rsid w:val="002742DA"/>
    <w:rsid w:val="002A4EC8"/>
    <w:rsid w:val="002B6970"/>
    <w:rsid w:val="002C6A1B"/>
    <w:rsid w:val="002D7290"/>
    <w:rsid w:val="00331B80"/>
    <w:rsid w:val="00377B5B"/>
    <w:rsid w:val="00394655"/>
    <w:rsid w:val="00396FA5"/>
    <w:rsid w:val="00427FDA"/>
    <w:rsid w:val="004619FD"/>
    <w:rsid w:val="00463312"/>
    <w:rsid w:val="004A2F93"/>
    <w:rsid w:val="004B527D"/>
    <w:rsid w:val="004B5FE4"/>
    <w:rsid w:val="005022CD"/>
    <w:rsid w:val="005233DA"/>
    <w:rsid w:val="00586F6F"/>
    <w:rsid w:val="00592A63"/>
    <w:rsid w:val="005A08D3"/>
    <w:rsid w:val="00624656"/>
    <w:rsid w:val="00635A1E"/>
    <w:rsid w:val="00644332"/>
    <w:rsid w:val="006E3FB7"/>
    <w:rsid w:val="0071618A"/>
    <w:rsid w:val="00730F1A"/>
    <w:rsid w:val="00757164"/>
    <w:rsid w:val="007D00CB"/>
    <w:rsid w:val="007E1BFB"/>
    <w:rsid w:val="00801E7A"/>
    <w:rsid w:val="008804F2"/>
    <w:rsid w:val="008D39C3"/>
    <w:rsid w:val="008D793D"/>
    <w:rsid w:val="008E7926"/>
    <w:rsid w:val="00926D15"/>
    <w:rsid w:val="00941D42"/>
    <w:rsid w:val="00973E4F"/>
    <w:rsid w:val="009B14E9"/>
    <w:rsid w:val="00A10637"/>
    <w:rsid w:val="00A31DDA"/>
    <w:rsid w:val="00A61551"/>
    <w:rsid w:val="00A637B0"/>
    <w:rsid w:val="00AB3632"/>
    <w:rsid w:val="00AD29BB"/>
    <w:rsid w:val="00AD62C3"/>
    <w:rsid w:val="00B13D54"/>
    <w:rsid w:val="00B4009E"/>
    <w:rsid w:val="00B47448"/>
    <w:rsid w:val="00C066EA"/>
    <w:rsid w:val="00D13753"/>
    <w:rsid w:val="00D31858"/>
    <w:rsid w:val="00D37766"/>
    <w:rsid w:val="00D57BA7"/>
    <w:rsid w:val="00D95E86"/>
    <w:rsid w:val="00DB6544"/>
    <w:rsid w:val="00E47174"/>
    <w:rsid w:val="00E65B8D"/>
    <w:rsid w:val="00E74A1F"/>
    <w:rsid w:val="00EE351A"/>
    <w:rsid w:val="00F1090D"/>
    <w:rsid w:val="00F20D59"/>
    <w:rsid w:val="00F91DDA"/>
    <w:rsid w:val="00FA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D62C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39C3"/>
    <w:pPr>
      <w:ind w:left="720"/>
      <w:contextualSpacing/>
    </w:pPr>
  </w:style>
  <w:style w:type="character" w:customStyle="1" w:styleId="-">
    <w:name w:val="Интернет-ссылка"/>
    <w:rsid w:val="00D57BA7"/>
    <w:rPr>
      <w:color w:val="000080"/>
      <w:u w:val="single"/>
    </w:rPr>
  </w:style>
  <w:style w:type="paragraph" w:customStyle="1" w:styleId="ConsPlusNormal">
    <w:name w:val="ConsPlusNormal"/>
    <w:qFormat/>
    <w:rsid w:val="00D57BA7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No Spacing"/>
    <w:qFormat/>
    <w:rsid w:val="00D57BA7"/>
    <w:pPr>
      <w:suppressAutoHyphens/>
      <w:spacing w:after="0" w:line="240" w:lineRule="auto"/>
    </w:pPr>
    <w:rPr>
      <w:rFonts w:eastAsia="Times New Roman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F498-E4AB-4AEB-B880-1129A3DA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2018-11-02T08:33:00Z</cp:lastPrinted>
  <dcterms:created xsi:type="dcterms:W3CDTF">2018-03-12T08:06:00Z</dcterms:created>
  <dcterms:modified xsi:type="dcterms:W3CDTF">2018-11-02T08:34:00Z</dcterms:modified>
</cp:coreProperties>
</file>