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3A" w:rsidRPr="00FE2692" w:rsidRDefault="00923A05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Ежегодный доклад </w:t>
      </w:r>
    </w:p>
    <w:p w:rsidR="00923A05" w:rsidRPr="00FE2692" w:rsidRDefault="00923A05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о состоянии и развитии конкурентной среды на рынках товаров и услуг муниципального образования «Конаковский район» </w:t>
      </w:r>
    </w:p>
    <w:p w:rsidR="00923A05" w:rsidRPr="00FE2692" w:rsidRDefault="00923A05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Тверской области</w:t>
      </w:r>
      <w:r w:rsidR="001D49E9"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 за 20</w:t>
      </w:r>
      <w:r w:rsidR="00930446" w:rsidRPr="00FE2692">
        <w:rPr>
          <w:rFonts w:ascii="Times New Roman" w:eastAsia="Times New Roman CYR" w:hAnsi="Times New Roman" w:cs="Times New Roman"/>
          <w:b/>
          <w:sz w:val="28"/>
          <w:szCs w:val="28"/>
        </w:rPr>
        <w:t>20</w:t>
      </w:r>
      <w:r w:rsidR="001D49E9"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 год</w:t>
      </w:r>
    </w:p>
    <w:p w:rsidR="00923A05" w:rsidRPr="00FE2692" w:rsidRDefault="00923A05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</w:rPr>
      </w:pPr>
    </w:p>
    <w:p w:rsidR="00923A05" w:rsidRPr="00FE2692" w:rsidRDefault="00923A05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Введение</w:t>
      </w:r>
    </w:p>
    <w:p w:rsidR="00E55206" w:rsidRPr="00FE2692" w:rsidRDefault="00E55206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EC5F49" w:rsidRPr="00FE2692" w:rsidRDefault="00085F37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В целях реализации распоряжения Правительства РФ «Об утверждении стандарта развития конкуренции в субъектах </w:t>
      </w:r>
      <w:r w:rsidR="00D46F77" w:rsidRPr="00FE2692">
        <w:rPr>
          <w:rFonts w:ascii="Times New Roman" w:eastAsia="Times New Roman CYR" w:hAnsi="Times New Roman" w:cs="Times New Roman"/>
          <w:sz w:val="28"/>
          <w:szCs w:val="28"/>
        </w:rPr>
        <w:t>Российской федерации», в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201</w:t>
      </w:r>
      <w:r w:rsidR="00D46F77" w:rsidRPr="00FE2692">
        <w:rPr>
          <w:rFonts w:ascii="Times New Roman" w:eastAsia="Times New Roman CYR" w:hAnsi="Times New Roman" w:cs="Times New Roman"/>
          <w:sz w:val="28"/>
          <w:szCs w:val="28"/>
        </w:rPr>
        <w:t>7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год</w:t>
      </w:r>
      <w:r w:rsidR="00D46F77" w:rsidRPr="00FE2692">
        <w:rPr>
          <w:rFonts w:ascii="Times New Roman" w:eastAsia="Times New Roman CYR" w:hAnsi="Times New Roman" w:cs="Times New Roman"/>
          <w:sz w:val="28"/>
          <w:szCs w:val="28"/>
        </w:rPr>
        <w:t>у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D46F77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заключено соглашение №15-СКР/17 от 25.08.2017г. между Министерством экономического развития  Тверской области и Администрацией Конаковского района Тверской области по внедрению на территории МО «Конаковский район» Тверской области стандарта развития конкуренции в субъектах Российской Федерации (далее - Соглашение). </w:t>
      </w:r>
      <w:r w:rsidR="00EC5F49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Создана </w:t>
      </w:r>
      <w:r w:rsidR="00EC5F49" w:rsidRPr="00FE2692">
        <w:rPr>
          <w:rStyle w:val="aa"/>
          <w:rFonts w:ascii="Tahoma" w:hAnsi="Tahoma" w:cs="Tahoma"/>
          <w:color w:val="666666"/>
          <w:sz w:val="18"/>
          <w:szCs w:val="18"/>
          <w:bdr w:val="none" w:sz="0" w:space="0" w:color="auto" w:frame="1"/>
          <w:shd w:val="clear" w:color="auto" w:fill="FFFFFF"/>
        </w:rPr>
        <w:t> </w:t>
      </w:r>
      <w:r w:rsidR="00EC5F49"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комиссии по содействию развития конкуренции МО «Конаковский район» Тверской области». </w:t>
      </w:r>
      <w:r w:rsidR="00D46F77" w:rsidRPr="00FE2692">
        <w:rPr>
          <w:rFonts w:ascii="Times New Roman" w:eastAsia="Times New Roman CYR" w:hAnsi="Times New Roman" w:cs="Times New Roman"/>
          <w:sz w:val="28"/>
          <w:szCs w:val="28"/>
        </w:rPr>
        <w:t>Определен перечень приоритетных и социально-значимых рынков по содействию развития конкуренции</w:t>
      </w:r>
      <w:r w:rsidR="00EC5F49" w:rsidRPr="00FE2692">
        <w:rPr>
          <w:rFonts w:ascii="Times New Roman" w:eastAsia="Times New Roman CYR" w:hAnsi="Times New Roman" w:cs="Times New Roman"/>
          <w:sz w:val="28"/>
          <w:szCs w:val="28"/>
        </w:rPr>
        <w:t>, разработан п</w:t>
      </w:r>
      <w:r w:rsidR="00D46F77" w:rsidRPr="00FE2692">
        <w:rPr>
          <w:rFonts w:ascii="Times New Roman" w:eastAsia="Times New Roman CYR" w:hAnsi="Times New Roman" w:cs="Times New Roman"/>
          <w:sz w:val="28"/>
          <w:szCs w:val="28"/>
        </w:rPr>
        <w:t>лан мероприятий («Дорожная карта») по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D46F77" w:rsidRPr="00FE2692">
        <w:rPr>
          <w:rFonts w:ascii="Times New Roman" w:eastAsia="Times New Roman CYR" w:hAnsi="Times New Roman" w:cs="Times New Roman"/>
          <w:sz w:val="28"/>
          <w:szCs w:val="28"/>
        </w:rPr>
        <w:t>содействию развития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D46F77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конкуренции в </w:t>
      </w:r>
      <w:r w:rsidR="00EC5F49" w:rsidRPr="00FE2692">
        <w:rPr>
          <w:rFonts w:ascii="Times New Roman" w:eastAsia="Times New Roman CYR" w:hAnsi="Times New Roman" w:cs="Times New Roman"/>
          <w:sz w:val="28"/>
          <w:szCs w:val="28"/>
        </w:rPr>
        <w:t>Конаковском районе.</w:t>
      </w:r>
    </w:p>
    <w:p w:rsidR="004B3335" w:rsidRPr="00FE2692" w:rsidRDefault="00172D20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В целях повышения информированности субъектов малого и среднего предпринимательства о деятельности по развитию конкуренции, на официальном сайте МО «Конаковский район» Тверской области разработаны и функционируют следующие разделы: </w:t>
      </w:r>
    </w:p>
    <w:p w:rsidR="004B3335" w:rsidRPr="00FE2692" w:rsidRDefault="00172D20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«Малое и среднее предпринимательство»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, где размещена вся информация, необходимая для субъектов МСП муниципального образования: </w:t>
      </w:r>
    </w:p>
    <w:p w:rsidR="004B3335" w:rsidRPr="00FE2692" w:rsidRDefault="004B3335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нормативно-правовые акты;</w:t>
      </w:r>
    </w:p>
    <w:p w:rsidR="004B3335" w:rsidRPr="00FE2692" w:rsidRDefault="004B3335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инфраструктура поддержки МСП;</w:t>
      </w:r>
    </w:p>
    <w:p w:rsidR="004B3335" w:rsidRPr="00FE2692" w:rsidRDefault="004B3335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муниципальная программа «Развитие малого и среднего предпринимательства в Конаковском районе»,</w:t>
      </w:r>
    </w:p>
    <w:p w:rsidR="004B3335" w:rsidRPr="00FE2692" w:rsidRDefault="004B3335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формы финансовой и имущественной поддержки МСП и другая информация.</w:t>
      </w:r>
    </w:p>
    <w:p w:rsidR="004B3335" w:rsidRPr="00FE2692" w:rsidRDefault="004B3335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«Экономика»</w:t>
      </w:r>
      <w:r w:rsidR="00B976ED" w:rsidRPr="00FE2692">
        <w:rPr>
          <w:rFonts w:ascii="Times New Roman" w:eastAsia="Times New Roman CYR" w:hAnsi="Times New Roman" w:cs="Times New Roman"/>
          <w:sz w:val="28"/>
          <w:szCs w:val="28"/>
        </w:rPr>
        <w:t>, где размещена информация  «Стандарта развития конкуренции»:</w:t>
      </w:r>
    </w:p>
    <w:p w:rsidR="00B976ED" w:rsidRPr="00FE2692" w:rsidRDefault="00B976E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нормативно-правовые акты;</w:t>
      </w:r>
    </w:p>
    <w:p w:rsidR="00B976ED" w:rsidRPr="00FE2692" w:rsidRDefault="00B976E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анкеты для опроса населения в отношении доступности финансовых услуг и удовлетворенности деятельностью в сфере финансовых услуг, осуществляемой на территории Тверской области;</w:t>
      </w:r>
    </w:p>
    <w:p w:rsidR="00B976ED" w:rsidRPr="00FE2692" w:rsidRDefault="00B976E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анкета для опроса потребителей товаров и услуг;</w:t>
      </w:r>
    </w:p>
    <w:p w:rsidR="00B976ED" w:rsidRPr="00FE2692" w:rsidRDefault="00B976E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анкеты для опроса субъектов предпринимательской деятельности «Мониторинг наличия (отсутствия) административных барьеров и оценки  состояния конкурентной среды субъектами предпринимательской деятельности»</w:t>
      </w:r>
      <w:r w:rsidR="000A3FBA" w:rsidRPr="00FE2692">
        <w:rPr>
          <w:rFonts w:ascii="Times New Roman" w:eastAsia="Times New Roman CYR" w:hAnsi="Times New Roman" w:cs="Times New Roman"/>
          <w:sz w:val="28"/>
          <w:szCs w:val="28"/>
        </w:rPr>
        <w:t>;</w:t>
      </w:r>
    </w:p>
    <w:p w:rsidR="004B3335" w:rsidRPr="00FE2692" w:rsidRDefault="000A3FBA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ежегодные доклады о состоянии и развитии конкурентной среды на рынках товаров и услуг муниципального образования «Конаковский район» Тверской области и другая информация.</w:t>
      </w:r>
    </w:p>
    <w:p w:rsidR="000A3FBA" w:rsidRPr="00FE2692" w:rsidRDefault="00172D20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В целях улучшения предпринимательского климата и развития бизнес</w:t>
      </w:r>
      <w:r w:rsidR="000A3FBA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а при Администрации Конаковского района Тверской области создан Совет </w:t>
      </w:r>
      <w:r w:rsidR="000A3FBA" w:rsidRPr="00FE2692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предпринимателей Конаковского района.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На </w:t>
      </w:r>
      <w:r w:rsidR="000A3FBA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заседаниях Совета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рассм</w:t>
      </w:r>
      <w:r w:rsidR="000A3FBA" w:rsidRPr="00FE2692">
        <w:rPr>
          <w:rFonts w:ascii="Times New Roman" w:eastAsia="Times New Roman CYR" w:hAnsi="Times New Roman" w:cs="Times New Roman"/>
          <w:sz w:val="28"/>
          <w:szCs w:val="28"/>
        </w:rPr>
        <w:t>атриваются такие вопросы как:</w:t>
      </w:r>
    </w:p>
    <w:p w:rsidR="00085F37" w:rsidRPr="00FE2692" w:rsidRDefault="00085F37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изменение в законодательстве РФ;</w:t>
      </w:r>
    </w:p>
    <w:p w:rsidR="00085F37" w:rsidRPr="00FE2692" w:rsidRDefault="00085F37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меры государственной поддержки субъектов малого и среднего предпринимательства Тверской области;</w:t>
      </w:r>
    </w:p>
    <w:p w:rsidR="00085F37" w:rsidRPr="00FE2692" w:rsidRDefault="00085F37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подведение итогов года;</w:t>
      </w:r>
    </w:p>
    <w:p w:rsidR="00D46F77" w:rsidRPr="00FE2692" w:rsidRDefault="00085F37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рассмотрение и внесение предложений в работу Совета по вопросам, затрагивающим интересы бизнеса и многое другое.</w:t>
      </w:r>
    </w:p>
    <w:p w:rsidR="00923A05" w:rsidRPr="00FE2692" w:rsidRDefault="00923A05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В</w:t>
      </w:r>
      <w:r w:rsidR="00EC5F49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настоящем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95782" w:rsidRPr="00FE2692">
        <w:rPr>
          <w:rFonts w:ascii="Times New Roman" w:eastAsia="Times New Roman CYR" w:hAnsi="Times New Roman" w:cs="Times New Roman"/>
          <w:sz w:val="28"/>
          <w:szCs w:val="28"/>
        </w:rPr>
        <w:t>Д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окладе представлены результаты мониторингов состояния конкуренции на рынках товаров, работ и услуг района</w:t>
      </w:r>
      <w:r w:rsidR="000D5C91" w:rsidRPr="00FE2692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021C2D" w:rsidRPr="00FE2692" w:rsidRDefault="00021C2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Основной</w:t>
      </w:r>
      <w:r w:rsidR="005F2EF9" w:rsidRPr="00FE2692">
        <w:rPr>
          <w:rFonts w:ascii="Times New Roman" w:eastAsia="Times New Roman CYR" w:hAnsi="Times New Roman" w:cs="Times New Roman"/>
          <w:sz w:val="28"/>
          <w:szCs w:val="28"/>
        </w:rPr>
        <w:tab/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целью проведения мониторинга является оценка состояния и развития конкурентной среды на рынках товаров, работ и услуг МО «Конаковский район» Тверской области.</w:t>
      </w:r>
    </w:p>
    <w:p w:rsidR="00021C2D" w:rsidRPr="00FE2692" w:rsidRDefault="00021C2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Для достижения указанной цели в процессе мониторинга были поставлены и решены следующие задачи:</w:t>
      </w:r>
    </w:p>
    <w:p w:rsidR="00021C2D" w:rsidRPr="00FE2692" w:rsidRDefault="00021C2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выявлены ключевые факторы, влияющие на удовлетворенность субъектов предпринимательской деятельности условиями ведения бизнеса;</w:t>
      </w:r>
    </w:p>
    <w:p w:rsidR="00021C2D" w:rsidRPr="00FE2692" w:rsidRDefault="00021C2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определен уровень удовлетворенности населения и предпринимателей состоянием конкурентной среды региона;</w:t>
      </w:r>
    </w:p>
    <w:p w:rsidR="00021C2D" w:rsidRPr="00FE2692" w:rsidRDefault="00021C2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исследованы административные, экономические барьеры, затрудняющие предпринимательскую деятельность на рынках товаров, работ и услуг района.</w:t>
      </w:r>
    </w:p>
    <w:p w:rsidR="00021C2D" w:rsidRPr="00FE2692" w:rsidRDefault="00021C2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Основным методом исследования стало проведение опросов субъектов предпринимательской деятельности и потребителей товаров, работ и услуг Конаковского района. </w:t>
      </w:r>
    </w:p>
    <w:p w:rsidR="00923A05" w:rsidRPr="00FE2692" w:rsidRDefault="00021C2D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В</w:t>
      </w:r>
      <w:r w:rsidR="003A4AA4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соответствии с п. 5.2.5 Соглашения, Администрацией Конаковского района Тверской области в 20</w:t>
      </w:r>
      <w:r w:rsidR="00930446" w:rsidRPr="00FE2692">
        <w:rPr>
          <w:rFonts w:ascii="Times New Roman" w:eastAsia="Times New Roman CYR" w:hAnsi="Times New Roman" w:cs="Times New Roman"/>
          <w:sz w:val="28"/>
          <w:szCs w:val="28"/>
        </w:rPr>
        <w:t>20</w:t>
      </w:r>
      <w:r w:rsidR="003A4AA4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г. </w:t>
      </w:r>
      <w:r w:rsidR="00923A05" w:rsidRPr="00FE2692">
        <w:rPr>
          <w:rFonts w:ascii="Times New Roman" w:eastAsia="Times New Roman CYR" w:hAnsi="Times New Roman" w:cs="Times New Roman"/>
          <w:sz w:val="28"/>
          <w:szCs w:val="28"/>
        </w:rPr>
        <w:t>осуществлен мониторинг:</w:t>
      </w:r>
    </w:p>
    <w:p w:rsidR="000D5C91" w:rsidRPr="00FE2692" w:rsidRDefault="000D5C91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- удовлетворенности потребителей качеством товаров, работ и услуг на </w:t>
      </w:r>
      <w:r w:rsidR="005C4092" w:rsidRPr="00FE2692">
        <w:rPr>
          <w:rFonts w:ascii="Times New Roman" w:eastAsia="Times New Roman CYR" w:hAnsi="Times New Roman" w:cs="Times New Roman"/>
          <w:sz w:val="28"/>
          <w:szCs w:val="28"/>
        </w:rPr>
        <w:t>рынках МО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«Конаковский район» Тверской области и состоянием ценовой конкуренции;</w:t>
      </w:r>
    </w:p>
    <w:p w:rsidR="00923A05" w:rsidRPr="00FE2692" w:rsidRDefault="00923A05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-удовлетворенности </w:t>
      </w:r>
      <w:r w:rsidR="005C4092" w:rsidRPr="00FE2692">
        <w:rPr>
          <w:rFonts w:ascii="Times New Roman" w:eastAsia="Times New Roman CYR" w:hAnsi="Times New Roman" w:cs="Times New Roman"/>
          <w:sz w:val="28"/>
          <w:szCs w:val="28"/>
        </w:rPr>
        <w:t>субъектов предпринимательской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деятельности </w:t>
      </w:r>
      <w:r w:rsidR="005C4092" w:rsidRPr="00FE2692">
        <w:rPr>
          <w:rFonts w:ascii="Times New Roman" w:eastAsia="Times New Roman CYR" w:hAnsi="Times New Roman" w:cs="Times New Roman"/>
          <w:sz w:val="28"/>
          <w:szCs w:val="28"/>
        </w:rPr>
        <w:t>и потребителей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товаров, работ и услуг качеством (уровнем доступности, понятности и удобства получения) официальной информации о состоянии конкурентной среды на </w:t>
      </w:r>
      <w:r w:rsidR="005C4092" w:rsidRPr="00FE2692">
        <w:rPr>
          <w:rFonts w:ascii="Times New Roman" w:eastAsia="Times New Roman CYR" w:hAnsi="Times New Roman" w:cs="Times New Roman"/>
          <w:sz w:val="28"/>
          <w:szCs w:val="28"/>
        </w:rPr>
        <w:t>рынках товаров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, работ и </w:t>
      </w:r>
      <w:r w:rsidR="005C4092" w:rsidRPr="00FE2692">
        <w:rPr>
          <w:rFonts w:ascii="Times New Roman" w:eastAsia="Times New Roman CYR" w:hAnsi="Times New Roman" w:cs="Times New Roman"/>
          <w:sz w:val="28"/>
          <w:szCs w:val="28"/>
        </w:rPr>
        <w:t>услуг МО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«Конаковский район» Тверской области и деятельности по содействию развитию конкуренции, размещаемой Министерством экономического развития Тверской области и Администрацией Конаковского района Тверской области;</w:t>
      </w:r>
    </w:p>
    <w:p w:rsidR="00EC5F49" w:rsidRPr="00FE2692" w:rsidRDefault="00EC5F49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деятельности субъектов естественных монополий на территории Конаковского района;</w:t>
      </w:r>
    </w:p>
    <w:p w:rsidR="00EC5F49" w:rsidRPr="00FE2692" w:rsidRDefault="00EC5F49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наличия (отсутствия) административных барьеров и оценки состояния конкурентной среды субъектами предпринимательской деятельности;</w:t>
      </w:r>
    </w:p>
    <w:p w:rsidR="00EC5F49" w:rsidRPr="00FE2692" w:rsidRDefault="00EC5F49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оценка состояния конкуренции и конкурентной среды.</w:t>
      </w:r>
    </w:p>
    <w:p w:rsidR="000D5C91" w:rsidRPr="00FE2692" w:rsidRDefault="000D5C91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C5F49" w:rsidRPr="00FE2692" w:rsidRDefault="00EC5F49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C5F49" w:rsidRPr="00FE2692" w:rsidRDefault="00EC5F49" w:rsidP="00EC5F4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7AF2" w:rsidRPr="00FE2692" w:rsidRDefault="00817AF2" w:rsidP="00817A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92">
        <w:rPr>
          <w:rFonts w:ascii="Times New Roman" w:hAnsi="Times New Roman" w:cs="Times New Roman"/>
          <w:b/>
          <w:sz w:val="28"/>
          <w:szCs w:val="28"/>
        </w:rPr>
        <w:lastRenderedPageBreak/>
        <w:t>Мониторинг опроса потребителей товаров, работ и услуг</w:t>
      </w:r>
    </w:p>
    <w:p w:rsidR="00817AF2" w:rsidRPr="00FE2692" w:rsidRDefault="00817AF2" w:rsidP="00817A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92">
        <w:rPr>
          <w:rFonts w:ascii="Times New Roman" w:hAnsi="Times New Roman" w:cs="Times New Roman"/>
          <w:b/>
          <w:sz w:val="28"/>
          <w:szCs w:val="28"/>
        </w:rPr>
        <w:t>на предмет удовлетворенности качеством товаров,</w:t>
      </w:r>
    </w:p>
    <w:p w:rsidR="00817AF2" w:rsidRPr="00FE2692" w:rsidRDefault="00817AF2" w:rsidP="00817A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92">
        <w:rPr>
          <w:rFonts w:ascii="Times New Roman" w:hAnsi="Times New Roman" w:cs="Times New Roman"/>
          <w:b/>
          <w:sz w:val="28"/>
          <w:szCs w:val="28"/>
        </w:rPr>
        <w:t xml:space="preserve"> работ и услуг и ценовой конкуренцией </w:t>
      </w:r>
    </w:p>
    <w:p w:rsidR="00817AF2" w:rsidRPr="00FE2692" w:rsidRDefault="00817AF2" w:rsidP="00817A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92">
        <w:rPr>
          <w:rFonts w:ascii="Times New Roman" w:hAnsi="Times New Roman" w:cs="Times New Roman"/>
          <w:b/>
          <w:sz w:val="28"/>
          <w:szCs w:val="28"/>
        </w:rPr>
        <w:t>на рынках Конаковского района Тверской области</w:t>
      </w:r>
    </w:p>
    <w:p w:rsidR="00817AF2" w:rsidRPr="00FE2692" w:rsidRDefault="00817AF2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7AF2" w:rsidRPr="00FE2692" w:rsidRDefault="00817AF2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5D0131" w:rsidRPr="00FE2692" w:rsidRDefault="00892C3F" w:rsidP="00CD3F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E55206"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Социально - демографи</w:t>
      </w:r>
      <w:r w:rsidR="005D0131"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ческая характеристика </w:t>
      </w:r>
    </w:p>
    <w:p w:rsidR="00E55206" w:rsidRPr="00FE2692" w:rsidRDefault="005D0131" w:rsidP="00CD3F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опрошенных потребителей</w:t>
      </w:r>
    </w:p>
    <w:p w:rsidR="00E55206" w:rsidRPr="00FE2692" w:rsidRDefault="00E55206" w:rsidP="00CD3F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16"/>
          <w:szCs w:val="16"/>
        </w:rPr>
      </w:pPr>
    </w:p>
    <w:p w:rsidR="00C71757" w:rsidRPr="00FE2692" w:rsidRDefault="00C71757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В опросе потребителей товаров, работ и услуг Конаковского района приняли участие </w:t>
      </w:r>
      <w:r w:rsidR="00892C3F" w:rsidRPr="00FE2692">
        <w:rPr>
          <w:rFonts w:ascii="Times New Roman" w:eastAsia="Times New Roman CYR" w:hAnsi="Times New Roman" w:cs="Times New Roman"/>
          <w:sz w:val="28"/>
          <w:szCs w:val="28"/>
        </w:rPr>
        <w:t>74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человек</w:t>
      </w:r>
      <w:r w:rsidR="005B5910" w:rsidRPr="00FE2692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, из них </w:t>
      </w:r>
      <w:r w:rsidR="00892C3F" w:rsidRPr="00FE2692">
        <w:rPr>
          <w:rFonts w:ascii="Times New Roman" w:eastAsia="Times New Roman CYR" w:hAnsi="Times New Roman" w:cs="Times New Roman"/>
          <w:sz w:val="28"/>
          <w:szCs w:val="28"/>
        </w:rPr>
        <w:t>32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мужчин</w:t>
      </w:r>
      <w:r w:rsidR="00892C3F" w:rsidRPr="00FE2692">
        <w:rPr>
          <w:rFonts w:ascii="Times New Roman" w:eastAsia="Times New Roman CYR" w:hAnsi="Times New Roman" w:cs="Times New Roman"/>
          <w:sz w:val="28"/>
          <w:szCs w:val="28"/>
        </w:rPr>
        <w:t>ы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5B5910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и </w:t>
      </w:r>
      <w:r w:rsidR="00892C3F" w:rsidRPr="00FE2692">
        <w:rPr>
          <w:rFonts w:ascii="Times New Roman" w:eastAsia="Times New Roman CYR" w:hAnsi="Times New Roman" w:cs="Times New Roman"/>
          <w:sz w:val="28"/>
          <w:szCs w:val="28"/>
        </w:rPr>
        <w:t>42</w:t>
      </w:r>
      <w:r w:rsidR="005B5910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женщин</w:t>
      </w:r>
      <w:r w:rsidR="00892C3F" w:rsidRPr="00FE2692">
        <w:rPr>
          <w:rFonts w:ascii="Times New Roman" w:eastAsia="Times New Roman CYR" w:hAnsi="Times New Roman" w:cs="Times New Roman"/>
          <w:sz w:val="28"/>
          <w:szCs w:val="28"/>
        </w:rPr>
        <w:t>ы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. Основную их часть составили работающие лица старше 2</w:t>
      </w:r>
      <w:r w:rsidR="00892C3F" w:rsidRPr="00FE2692">
        <w:rPr>
          <w:rFonts w:ascii="Times New Roman" w:eastAsia="Times New Roman CYR" w:hAnsi="Times New Roman" w:cs="Times New Roman"/>
          <w:sz w:val="28"/>
          <w:szCs w:val="28"/>
        </w:rPr>
        <w:t>4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лет.</w:t>
      </w:r>
    </w:p>
    <w:p w:rsidR="00794405" w:rsidRPr="00FE2692" w:rsidRDefault="00794405" w:rsidP="00CD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16"/>
          <w:szCs w:val="16"/>
        </w:rPr>
      </w:pPr>
    </w:p>
    <w:p w:rsidR="00F82CA3" w:rsidRPr="00FE2692" w:rsidRDefault="00C71757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Выборка опроса потребителей</w:t>
      </w:r>
    </w:p>
    <w:p w:rsidR="00794405" w:rsidRPr="00FE2692" w:rsidRDefault="008C370D" w:rsidP="008C37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1</w:t>
      </w:r>
    </w:p>
    <w:tbl>
      <w:tblPr>
        <w:tblStyle w:val="a6"/>
        <w:tblpPr w:leftFromText="181" w:rightFromText="181" w:vertAnchor="text" w:horzAnchor="page" w:tblpX="1266" w:tblpY="1"/>
        <w:tblW w:w="0" w:type="auto"/>
        <w:tblLook w:val="04A0"/>
      </w:tblPr>
      <w:tblGrid>
        <w:gridCol w:w="5353"/>
        <w:gridCol w:w="1276"/>
        <w:gridCol w:w="3827"/>
      </w:tblGrid>
      <w:tr w:rsidR="00E005FC" w:rsidRPr="00FE2692" w:rsidTr="00E005FC">
        <w:tc>
          <w:tcPr>
            <w:tcW w:w="5353" w:type="dxa"/>
          </w:tcPr>
          <w:p w:rsidR="00892C3F" w:rsidRPr="00FE2692" w:rsidRDefault="00892C3F" w:rsidP="00712A17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276" w:type="dxa"/>
          </w:tcPr>
          <w:p w:rsidR="00892C3F" w:rsidRPr="00FE2692" w:rsidRDefault="00892C3F" w:rsidP="00712A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Единиц</w:t>
            </w:r>
          </w:p>
        </w:tc>
        <w:tc>
          <w:tcPr>
            <w:tcW w:w="3827" w:type="dxa"/>
          </w:tcPr>
          <w:p w:rsidR="00892C3F" w:rsidRPr="00FE2692" w:rsidRDefault="00892C3F" w:rsidP="00712A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числа ответивших</w:t>
            </w:r>
          </w:p>
        </w:tc>
      </w:tr>
      <w:tr w:rsidR="00E005FC" w:rsidRPr="00FE2692" w:rsidTr="00E005FC">
        <w:tc>
          <w:tcPr>
            <w:tcW w:w="5353" w:type="dxa"/>
          </w:tcPr>
          <w:p w:rsidR="00892C3F" w:rsidRPr="00FE2692" w:rsidRDefault="00892C3F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18 - 24</w:t>
            </w:r>
          </w:p>
        </w:tc>
        <w:tc>
          <w:tcPr>
            <w:tcW w:w="1276" w:type="dxa"/>
            <w:vAlign w:val="bottom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005FC" w:rsidRPr="00FE2692" w:rsidTr="00E005FC">
        <w:tc>
          <w:tcPr>
            <w:tcW w:w="5353" w:type="dxa"/>
          </w:tcPr>
          <w:p w:rsidR="00892C3F" w:rsidRPr="00FE2692" w:rsidRDefault="00892C3F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25 - 34</w:t>
            </w:r>
          </w:p>
        </w:tc>
        <w:tc>
          <w:tcPr>
            <w:tcW w:w="1276" w:type="dxa"/>
            <w:vAlign w:val="bottom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E005FC" w:rsidRPr="00FE2692" w:rsidTr="00E005FC">
        <w:tc>
          <w:tcPr>
            <w:tcW w:w="5353" w:type="dxa"/>
          </w:tcPr>
          <w:p w:rsidR="00892C3F" w:rsidRPr="00FE2692" w:rsidRDefault="00892C3F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35 - 44</w:t>
            </w:r>
          </w:p>
        </w:tc>
        <w:tc>
          <w:tcPr>
            <w:tcW w:w="1276" w:type="dxa"/>
            <w:vAlign w:val="bottom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E005FC" w:rsidRPr="00FE2692" w:rsidTr="00E005FC">
        <w:tc>
          <w:tcPr>
            <w:tcW w:w="5353" w:type="dxa"/>
          </w:tcPr>
          <w:p w:rsidR="00892C3F" w:rsidRPr="00FE2692" w:rsidRDefault="00892C3F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45 - 54</w:t>
            </w:r>
          </w:p>
        </w:tc>
        <w:tc>
          <w:tcPr>
            <w:tcW w:w="1276" w:type="dxa"/>
            <w:vAlign w:val="bottom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E005FC" w:rsidRPr="00FE2692" w:rsidTr="00E005FC">
        <w:tc>
          <w:tcPr>
            <w:tcW w:w="5353" w:type="dxa"/>
          </w:tcPr>
          <w:p w:rsidR="00892C3F" w:rsidRPr="00FE2692" w:rsidRDefault="00892C3F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55 - 64</w:t>
            </w:r>
          </w:p>
        </w:tc>
        <w:tc>
          <w:tcPr>
            <w:tcW w:w="1276" w:type="dxa"/>
            <w:vAlign w:val="bottom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005FC" w:rsidRPr="00FE2692" w:rsidTr="00E005FC">
        <w:tc>
          <w:tcPr>
            <w:tcW w:w="5353" w:type="dxa"/>
          </w:tcPr>
          <w:p w:rsidR="00892C3F" w:rsidRPr="00FE2692" w:rsidRDefault="00892C3F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65 старше</w:t>
            </w:r>
          </w:p>
        </w:tc>
        <w:tc>
          <w:tcPr>
            <w:tcW w:w="1276" w:type="dxa"/>
            <w:vAlign w:val="bottom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92C3F" w:rsidRPr="00FE2692" w:rsidRDefault="00892C3F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C71757" w:rsidRPr="00FE2692" w:rsidRDefault="00C71757" w:rsidP="00E005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Динамика показателей связана с изменением </w:t>
      </w:r>
      <w:r w:rsidR="001556DC" w:rsidRPr="00FE2692">
        <w:rPr>
          <w:rFonts w:ascii="Times New Roman" w:eastAsia="Times New Roman CYR" w:hAnsi="Times New Roman" w:cs="Times New Roman"/>
          <w:sz w:val="28"/>
          <w:szCs w:val="28"/>
        </w:rPr>
        <w:t>контингента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опрошенных потребителей товаров, работ и услуг.</w:t>
      </w:r>
    </w:p>
    <w:p w:rsidR="00794405" w:rsidRPr="00FE2692" w:rsidRDefault="00794405" w:rsidP="00CD3F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16"/>
          <w:szCs w:val="16"/>
        </w:rPr>
      </w:pPr>
    </w:p>
    <w:p w:rsidR="00E005FC" w:rsidRPr="00FE2692" w:rsidRDefault="00C71757" w:rsidP="00E005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ab/>
        <w:t xml:space="preserve">Основную часть опрошенных составили </w:t>
      </w:r>
      <w:r w:rsidR="008C370D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работающие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респонденты </w:t>
      </w:r>
      <w:r w:rsidR="008C370D" w:rsidRPr="00FE2692">
        <w:rPr>
          <w:rFonts w:ascii="Times New Roman" w:eastAsia="Times New Roman CYR" w:hAnsi="Times New Roman" w:cs="Times New Roman"/>
          <w:sz w:val="28"/>
          <w:szCs w:val="28"/>
        </w:rPr>
        <w:t>со средним профессиональным и высшим образованием.</w:t>
      </w:r>
    </w:p>
    <w:p w:rsidR="008C370D" w:rsidRPr="00FE2692" w:rsidRDefault="008C370D" w:rsidP="00E005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2</w:t>
      </w:r>
    </w:p>
    <w:tbl>
      <w:tblPr>
        <w:tblStyle w:val="a6"/>
        <w:tblW w:w="0" w:type="auto"/>
        <w:tblInd w:w="137" w:type="dxa"/>
        <w:tblLook w:val="04A0"/>
      </w:tblPr>
      <w:tblGrid>
        <w:gridCol w:w="5358"/>
        <w:gridCol w:w="1276"/>
        <w:gridCol w:w="3802"/>
      </w:tblGrid>
      <w:tr w:rsidR="00E005FC" w:rsidRPr="00FE2692" w:rsidTr="00E005FC">
        <w:trPr>
          <w:trHeight w:val="650"/>
        </w:trPr>
        <w:tc>
          <w:tcPr>
            <w:tcW w:w="5358" w:type="dxa"/>
          </w:tcPr>
          <w:p w:rsidR="008C370D" w:rsidRPr="00FE2692" w:rsidRDefault="008C370D" w:rsidP="00712A17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1276" w:type="dxa"/>
          </w:tcPr>
          <w:p w:rsidR="008C370D" w:rsidRPr="00FE2692" w:rsidRDefault="008C370D" w:rsidP="00712A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Единиц</w:t>
            </w:r>
          </w:p>
        </w:tc>
        <w:tc>
          <w:tcPr>
            <w:tcW w:w="3802" w:type="dxa"/>
          </w:tcPr>
          <w:p w:rsidR="008C370D" w:rsidRPr="00FE2692" w:rsidRDefault="008C370D" w:rsidP="00712A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числа ответивших</w:t>
            </w:r>
          </w:p>
        </w:tc>
      </w:tr>
      <w:tr w:rsidR="00E005FC" w:rsidRPr="00FE2692" w:rsidTr="00E005FC">
        <w:trPr>
          <w:trHeight w:val="303"/>
        </w:trPr>
        <w:tc>
          <w:tcPr>
            <w:tcW w:w="5358" w:type="dxa"/>
          </w:tcPr>
          <w:p w:rsidR="008C370D" w:rsidRPr="00FE2692" w:rsidRDefault="008C370D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Работаю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02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83,8</w:t>
            </w:r>
          </w:p>
        </w:tc>
      </w:tr>
      <w:tr w:rsidR="00E005FC" w:rsidRPr="00FE2692" w:rsidTr="00E005FC">
        <w:trPr>
          <w:trHeight w:val="303"/>
        </w:trPr>
        <w:tc>
          <w:tcPr>
            <w:tcW w:w="5358" w:type="dxa"/>
          </w:tcPr>
          <w:p w:rsidR="008C370D" w:rsidRPr="00FE2692" w:rsidRDefault="008C370D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2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E005FC" w:rsidRPr="00FE2692" w:rsidTr="00E005FC">
        <w:trPr>
          <w:trHeight w:val="303"/>
        </w:trPr>
        <w:tc>
          <w:tcPr>
            <w:tcW w:w="5358" w:type="dxa"/>
          </w:tcPr>
          <w:p w:rsidR="008C370D" w:rsidRPr="00FE2692" w:rsidRDefault="008C370D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Учусь/студент (от числа работающих)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2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E005FC" w:rsidRPr="00FE2692" w:rsidTr="00E005FC">
        <w:trPr>
          <w:trHeight w:val="303"/>
        </w:trPr>
        <w:tc>
          <w:tcPr>
            <w:tcW w:w="5358" w:type="dxa"/>
          </w:tcPr>
          <w:p w:rsidR="008C370D" w:rsidRPr="00FE2692" w:rsidRDefault="008C370D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Домохозяйка (домохозяин)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2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05FC" w:rsidRPr="00FE2692" w:rsidTr="00E005FC">
        <w:trPr>
          <w:trHeight w:val="621"/>
        </w:trPr>
        <w:tc>
          <w:tcPr>
            <w:tcW w:w="5358" w:type="dxa"/>
          </w:tcPr>
          <w:p w:rsidR="008C370D" w:rsidRPr="00FE2692" w:rsidRDefault="008C370D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(в том числе по инвалидности) </w:t>
            </w:r>
          </w:p>
          <w:p w:rsidR="008C370D" w:rsidRPr="00FE2692" w:rsidRDefault="008C370D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(от числа работающих)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2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E005FC" w:rsidRPr="00FE2692" w:rsidTr="00E005FC">
        <w:trPr>
          <w:trHeight w:val="318"/>
        </w:trPr>
        <w:tc>
          <w:tcPr>
            <w:tcW w:w="5358" w:type="dxa"/>
          </w:tcPr>
          <w:p w:rsidR="008C370D" w:rsidRPr="00FE2692" w:rsidRDefault="008C370D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  <w:tc>
          <w:tcPr>
            <w:tcW w:w="1276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2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005FC" w:rsidRPr="00FE2692" w:rsidTr="00E005FC">
        <w:trPr>
          <w:trHeight w:val="318"/>
        </w:trPr>
        <w:tc>
          <w:tcPr>
            <w:tcW w:w="5358" w:type="dxa"/>
          </w:tcPr>
          <w:p w:rsidR="008C370D" w:rsidRPr="00FE2692" w:rsidRDefault="008C370D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2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E005FC" w:rsidRPr="00FE2692" w:rsidTr="00E005FC">
        <w:trPr>
          <w:trHeight w:val="332"/>
        </w:trPr>
        <w:tc>
          <w:tcPr>
            <w:tcW w:w="5358" w:type="dxa"/>
          </w:tcPr>
          <w:p w:rsidR="008C370D" w:rsidRPr="00FE2692" w:rsidRDefault="008C370D" w:rsidP="0071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2" w:type="dxa"/>
            <w:vAlign w:val="center"/>
          </w:tcPr>
          <w:p w:rsidR="008C370D" w:rsidRPr="00FE2692" w:rsidRDefault="008C370D" w:rsidP="00712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tbl>
      <w:tblPr>
        <w:tblStyle w:val="a6"/>
        <w:tblpPr w:leftFromText="181" w:rightFromText="181" w:vertAnchor="text" w:horzAnchor="margin" w:tblpX="108" w:tblpY="364"/>
        <w:tblW w:w="10531" w:type="dxa"/>
        <w:tblLook w:val="04A0"/>
      </w:tblPr>
      <w:tblGrid>
        <w:gridCol w:w="5353"/>
        <w:gridCol w:w="1276"/>
        <w:gridCol w:w="3902"/>
      </w:tblGrid>
      <w:tr w:rsidR="00E005FC" w:rsidRPr="00FE2692" w:rsidTr="00E005FC">
        <w:trPr>
          <w:trHeight w:val="62"/>
        </w:trPr>
        <w:tc>
          <w:tcPr>
            <w:tcW w:w="10531" w:type="dxa"/>
            <w:gridSpan w:val="3"/>
            <w:tcBorders>
              <w:top w:val="nil"/>
              <w:left w:val="nil"/>
              <w:right w:val="nil"/>
            </w:tcBorders>
          </w:tcPr>
          <w:p w:rsidR="00E005FC" w:rsidRPr="00FE2692" w:rsidRDefault="00E005FC" w:rsidP="00E005FC">
            <w:pPr>
              <w:autoSpaceDE w:val="0"/>
              <w:autoSpaceDN w:val="0"/>
              <w:adjustRightInd w:val="0"/>
              <w:ind w:right="-33" w:firstLine="567"/>
              <w:jc w:val="right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Таблица 3</w:t>
            </w:r>
          </w:p>
        </w:tc>
      </w:tr>
      <w:tr w:rsidR="00E005FC" w:rsidRPr="00FE2692" w:rsidTr="00E005FC">
        <w:trPr>
          <w:trHeight w:val="62"/>
        </w:trPr>
        <w:tc>
          <w:tcPr>
            <w:tcW w:w="5353" w:type="dxa"/>
          </w:tcPr>
          <w:p w:rsidR="008C370D" w:rsidRPr="00FE2692" w:rsidRDefault="008C370D" w:rsidP="008C3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</w:tcPr>
          <w:p w:rsidR="008C370D" w:rsidRPr="00FE2692" w:rsidRDefault="008C370D" w:rsidP="008C370D">
            <w:pPr>
              <w:pStyle w:val="a5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Единиц</w:t>
            </w:r>
          </w:p>
        </w:tc>
        <w:tc>
          <w:tcPr>
            <w:tcW w:w="3902" w:type="dxa"/>
          </w:tcPr>
          <w:p w:rsidR="008C370D" w:rsidRPr="00FE2692" w:rsidRDefault="008C370D" w:rsidP="008C370D">
            <w:pPr>
              <w:pStyle w:val="a5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числа ответивших</w:t>
            </w:r>
          </w:p>
        </w:tc>
      </w:tr>
      <w:tr w:rsidR="00E005FC" w:rsidRPr="00FE2692" w:rsidTr="00E005FC">
        <w:trPr>
          <w:trHeight w:val="62"/>
        </w:trPr>
        <w:tc>
          <w:tcPr>
            <w:tcW w:w="5353" w:type="dxa"/>
          </w:tcPr>
          <w:p w:rsidR="008C370D" w:rsidRPr="00FE2692" w:rsidRDefault="008C370D" w:rsidP="008C370D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Основное общее образование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E005FC" w:rsidRPr="00FE2692" w:rsidTr="00E005FC">
        <w:trPr>
          <w:trHeight w:val="256"/>
        </w:trPr>
        <w:tc>
          <w:tcPr>
            <w:tcW w:w="5353" w:type="dxa"/>
          </w:tcPr>
          <w:p w:rsidR="008C370D" w:rsidRPr="00FE2692" w:rsidRDefault="008C370D" w:rsidP="008C370D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Среднее общее образование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E005FC" w:rsidRPr="00FE2692" w:rsidTr="00E005FC">
        <w:trPr>
          <w:trHeight w:val="256"/>
        </w:trPr>
        <w:tc>
          <w:tcPr>
            <w:tcW w:w="5353" w:type="dxa"/>
          </w:tcPr>
          <w:p w:rsidR="008C370D" w:rsidRPr="00FE2692" w:rsidRDefault="008C370D" w:rsidP="008C370D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Среднее профессиональное образование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2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E005FC" w:rsidRPr="00FE2692" w:rsidTr="00E005FC">
        <w:trPr>
          <w:trHeight w:val="256"/>
        </w:trPr>
        <w:tc>
          <w:tcPr>
            <w:tcW w:w="5353" w:type="dxa"/>
          </w:tcPr>
          <w:p w:rsidR="008C370D" w:rsidRPr="00FE2692" w:rsidRDefault="008C370D" w:rsidP="008C370D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Высшее образование -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2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E005FC" w:rsidRPr="00FE2692" w:rsidTr="00E005FC">
        <w:trPr>
          <w:trHeight w:val="256"/>
        </w:trPr>
        <w:tc>
          <w:tcPr>
            <w:tcW w:w="5353" w:type="dxa"/>
          </w:tcPr>
          <w:p w:rsidR="008C370D" w:rsidRPr="00FE2692" w:rsidRDefault="008C370D" w:rsidP="008C370D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Высшее образование -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специалитет</w:t>
            </w:r>
            <w:proofErr w:type="spellEnd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, магистратура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2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E005FC" w:rsidRPr="00FE2692" w:rsidTr="00E005FC">
        <w:trPr>
          <w:trHeight w:val="500"/>
        </w:trPr>
        <w:tc>
          <w:tcPr>
            <w:tcW w:w="5353" w:type="dxa"/>
          </w:tcPr>
          <w:p w:rsidR="008C370D" w:rsidRPr="00FE2692" w:rsidRDefault="008C370D" w:rsidP="008C370D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Высшее образование - подготовка кадров высшей квалификации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005FC" w:rsidRPr="00FE2692" w:rsidTr="00E005FC">
        <w:trPr>
          <w:trHeight w:val="267"/>
        </w:trPr>
        <w:tc>
          <w:tcPr>
            <w:tcW w:w="5353" w:type="dxa"/>
          </w:tcPr>
          <w:p w:rsidR="008C370D" w:rsidRPr="00FE2692" w:rsidRDefault="008C370D" w:rsidP="008C370D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Иное (пожалуйста, укажите)</w:t>
            </w:r>
          </w:p>
        </w:tc>
        <w:tc>
          <w:tcPr>
            <w:tcW w:w="1276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  <w:vAlign w:val="center"/>
          </w:tcPr>
          <w:p w:rsidR="008C370D" w:rsidRPr="00FE2692" w:rsidRDefault="008C370D" w:rsidP="008C3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17AF2" w:rsidRPr="00FE2692" w:rsidRDefault="00817AF2" w:rsidP="00E005FC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005FC" w:rsidRPr="00FE2692" w:rsidRDefault="00E005FC" w:rsidP="00E005FC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005FC" w:rsidRPr="00FE2692" w:rsidRDefault="00E005FC" w:rsidP="00E005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92">
        <w:rPr>
          <w:rFonts w:ascii="Times New Roman" w:hAnsi="Times New Roman" w:cs="Times New Roman"/>
          <w:b/>
          <w:sz w:val="28"/>
          <w:szCs w:val="28"/>
        </w:rPr>
        <w:t>II. Удовлетворенность качеством товаров и услуг</w:t>
      </w:r>
    </w:p>
    <w:p w:rsidR="008C370D" w:rsidRPr="00FE2692" w:rsidRDefault="008C370D" w:rsidP="00CD3F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923A05" w:rsidRPr="00FE2692" w:rsidRDefault="00EC2D6D" w:rsidP="00CD3F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1.</w:t>
      </w:r>
      <w:r w:rsidR="00923A05"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Информация о результатах опросов хозяйствующих субъектов и потребителей</w:t>
      </w:r>
    </w:p>
    <w:p w:rsidR="00923A05" w:rsidRPr="00FE2692" w:rsidRDefault="00923A05" w:rsidP="00CD3F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</w:rPr>
      </w:pPr>
    </w:p>
    <w:p w:rsidR="00923A05" w:rsidRPr="00FE2692" w:rsidRDefault="00923A05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Основным методом исследования стало проведение опросов потребителей товаров</w:t>
      </w:r>
      <w:r w:rsidR="005F0A51" w:rsidRPr="00FE2692">
        <w:rPr>
          <w:rFonts w:ascii="Times New Roman" w:eastAsia="Times New Roman CYR" w:hAnsi="Times New Roman" w:cs="Times New Roman"/>
          <w:sz w:val="28"/>
          <w:szCs w:val="28"/>
        </w:rPr>
        <w:t>, работ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и услуг Конаковского района. </w:t>
      </w:r>
    </w:p>
    <w:p w:rsidR="00C03233" w:rsidRPr="00FE2692" w:rsidRDefault="00C03233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C03233" w:rsidRPr="00FE2692" w:rsidRDefault="00C03233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По результатам опроса потребителей в 20</w:t>
      </w:r>
      <w:r w:rsidR="00712A17" w:rsidRPr="00FE2692">
        <w:rPr>
          <w:rFonts w:ascii="Times New Roman" w:eastAsia="Times New Roman CYR" w:hAnsi="Times New Roman" w:cs="Times New Roman"/>
          <w:bCs/>
          <w:sz w:val="28"/>
          <w:szCs w:val="28"/>
        </w:rPr>
        <w:t>20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году организации, предоставляющие товары, работы и услуги на рынках Конаковского  района, распределены следующим образом: </w:t>
      </w:r>
    </w:p>
    <w:p w:rsidR="00C03233" w:rsidRPr="00FE2692" w:rsidRDefault="00794405" w:rsidP="00CD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bCs/>
          <w:sz w:val="24"/>
          <w:szCs w:val="24"/>
        </w:rPr>
        <w:t xml:space="preserve">Таблица </w:t>
      </w:r>
      <w:r w:rsidR="00712A17" w:rsidRPr="00FE2692">
        <w:rPr>
          <w:rFonts w:ascii="Times New Roman" w:eastAsia="Times New Roman CYR" w:hAnsi="Times New Roman" w:cs="Times New Roman"/>
          <w:bCs/>
          <w:sz w:val="24"/>
          <w:szCs w:val="24"/>
        </w:rPr>
        <w:t>4</w:t>
      </w:r>
    </w:p>
    <w:tbl>
      <w:tblPr>
        <w:tblStyle w:val="a6"/>
        <w:tblW w:w="10598" w:type="dxa"/>
        <w:tblLayout w:type="fixed"/>
        <w:tblLook w:val="04A0"/>
      </w:tblPr>
      <w:tblGrid>
        <w:gridCol w:w="20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712A17" w:rsidRPr="00FE2692" w:rsidTr="00712A17">
        <w:tc>
          <w:tcPr>
            <w:tcW w:w="2093" w:type="dxa"/>
            <w:vMerge w:val="restart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1701" w:type="dxa"/>
            <w:gridSpan w:val="2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Избыточно (много)</w:t>
            </w:r>
          </w:p>
        </w:tc>
        <w:tc>
          <w:tcPr>
            <w:tcW w:w="1701" w:type="dxa"/>
            <w:gridSpan w:val="2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Достаточно</w:t>
            </w:r>
          </w:p>
        </w:tc>
        <w:tc>
          <w:tcPr>
            <w:tcW w:w="1701" w:type="dxa"/>
            <w:gridSpan w:val="2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</w:p>
        </w:tc>
        <w:tc>
          <w:tcPr>
            <w:tcW w:w="1701" w:type="dxa"/>
            <w:gridSpan w:val="2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Нет совсем</w:t>
            </w:r>
          </w:p>
        </w:tc>
        <w:tc>
          <w:tcPr>
            <w:tcW w:w="1701" w:type="dxa"/>
            <w:gridSpan w:val="2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712A17" w:rsidRPr="00FE2692" w:rsidTr="00712A17">
        <w:tc>
          <w:tcPr>
            <w:tcW w:w="2093" w:type="dxa"/>
            <w:vMerge/>
          </w:tcPr>
          <w:p w:rsidR="00712A17" w:rsidRPr="00FE2692" w:rsidRDefault="00712A17" w:rsidP="00712A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2A17" w:rsidRPr="00FE2692" w:rsidRDefault="00712A17" w:rsidP="00712A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Единиц</w:t>
            </w:r>
          </w:p>
        </w:tc>
        <w:tc>
          <w:tcPr>
            <w:tcW w:w="851" w:type="dxa"/>
          </w:tcPr>
          <w:p w:rsidR="00712A17" w:rsidRPr="00FE2692" w:rsidRDefault="00712A17" w:rsidP="00712A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850" w:type="dxa"/>
          </w:tcPr>
          <w:p w:rsidR="00712A17" w:rsidRPr="00FE2692" w:rsidRDefault="00712A17" w:rsidP="00712A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Единиц</w:t>
            </w:r>
          </w:p>
        </w:tc>
        <w:tc>
          <w:tcPr>
            <w:tcW w:w="851" w:type="dxa"/>
          </w:tcPr>
          <w:p w:rsidR="00712A17" w:rsidRPr="00FE2692" w:rsidRDefault="00712A17" w:rsidP="00712A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850" w:type="dxa"/>
          </w:tcPr>
          <w:p w:rsidR="00712A17" w:rsidRPr="00FE2692" w:rsidRDefault="00712A17" w:rsidP="00712A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Единиц</w:t>
            </w:r>
          </w:p>
        </w:tc>
        <w:tc>
          <w:tcPr>
            <w:tcW w:w="851" w:type="dxa"/>
          </w:tcPr>
          <w:p w:rsidR="00712A17" w:rsidRPr="00FE2692" w:rsidRDefault="00712A17" w:rsidP="00712A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850" w:type="dxa"/>
          </w:tcPr>
          <w:p w:rsidR="00712A17" w:rsidRPr="00FE2692" w:rsidRDefault="00712A17" w:rsidP="00712A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Единиц</w:t>
            </w:r>
          </w:p>
        </w:tc>
        <w:tc>
          <w:tcPr>
            <w:tcW w:w="851" w:type="dxa"/>
          </w:tcPr>
          <w:p w:rsidR="00712A17" w:rsidRPr="00FE2692" w:rsidRDefault="00712A17" w:rsidP="00712A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850" w:type="dxa"/>
          </w:tcPr>
          <w:p w:rsidR="00712A17" w:rsidRPr="00FE2692" w:rsidRDefault="00712A17" w:rsidP="00712A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Единиц</w:t>
            </w:r>
          </w:p>
        </w:tc>
        <w:tc>
          <w:tcPr>
            <w:tcW w:w="851" w:type="dxa"/>
          </w:tcPr>
          <w:p w:rsidR="00712A17" w:rsidRPr="00FE2692" w:rsidRDefault="00712A17" w:rsidP="00712A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дошкольного образования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общего образования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среднего профессионального образования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дополнительного образования детей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детского отдыха и оздоровления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медицинских услуг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услуг розничной торговли </w:t>
            </w: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лекарственными препаратами, медицинскими изделиями и сопутствующими товарами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социальных услуг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ритуальных услуг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теплоснабжения (производство тепловой энергии)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поставки сжиженного газа в баллонах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47,2 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когенерации</w:t>
            </w:r>
            <w:proofErr w:type="spellEnd"/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оказания услуг по ремонту </w:t>
            </w: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автотранспортных средств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реализации сельскохозяйственной продукции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племенного животноводства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семеноводства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вылова водных биоресурсов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переработки водных биоресурсов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товарной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аквакультуры</w:t>
            </w:r>
            <w:proofErr w:type="spellEnd"/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добычи общераспространенных полезных ископаемых на участках недр местного </w:t>
            </w: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значения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нефтепродуктов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легкой промышленности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обработки древесины и производства изделий из дерева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кирпича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712A17" w:rsidRPr="00FE2692" w:rsidTr="00712A17">
        <w:tc>
          <w:tcPr>
            <w:tcW w:w="2093" w:type="dxa"/>
          </w:tcPr>
          <w:p w:rsidR="00712A17" w:rsidRPr="00FE2692" w:rsidRDefault="00712A17" w:rsidP="00712A1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бетона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712A17" w:rsidRPr="00FE2692" w:rsidRDefault="00712A17" w:rsidP="00712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</w:tbl>
    <w:p w:rsidR="00712A17" w:rsidRPr="00FE2692" w:rsidRDefault="00712A17" w:rsidP="00CD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4939FD" w:rsidRPr="00FE2692" w:rsidRDefault="00D95FF5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 xml:space="preserve">Из представленной таблицы видно, что большинство респондентов считают достаточным количество организаций, предоставляющих товары, работы и услуги на рынках </w:t>
      </w:r>
      <w:r w:rsidR="004939FD" w:rsidRPr="00FE2692">
        <w:rPr>
          <w:rFonts w:ascii="Times New Roman" w:hAnsi="Times New Roman" w:cs="Times New Roman"/>
          <w:sz w:val="28"/>
          <w:szCs w:val="28"/>
        </w:rPr>
        <w:t>Конаковского района Тверской области</w:t>
      </w:r>
      <w:r w:rsidR="00712A17" w:rsidRPr="00FE2692">
        <w:rPr>
          <w:rFonts w:ascii="Times New Roman" w:hAnsi="Times New Roman" w:cs="Times New Roman"/>
          <w:sz w:val="28"/>
          <w:szCs w:val="28"/>
        </w:rPr>
        <w:t xml:space="preserve"> на следующих рынках:</w:t>
      </w:r>
    </w:p>
    <w:p w:rsidR="00712A17" w:rsidRPr="00FE2692" w:rsidRDefault="00712A17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sz w:val="28"/>
          <w:szCs w:val="28"/>
        </w:rPr>
        <w:t xml:space="preserve">- </w:t>
      </w:r>
      <w:r w:rsidRPr="00FE2692">
        <w:rPr>
          <w:rFonts w:ascii="Times New Roman" w:hAnsi="Times New Roman" w:cs="Times New Roman"/>
          <w:sz w:val="28"/>
          <w:szCs w:val="28"/>
        </w:rPr>
        <w:t>Рынок услуг дошкольного образования - 63,4%;</w:t>
      </w:r>
    </w:p>
    <w:p w:rsidR="00712A17" w:rsidRPr="00FE2692" w:rsidRDefault="00712A17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sz w:val="28"/>
          <w:szCs w:val="28"/>
        </w:rPr>
        <w:t xml:space="preserve">- </w:t>
      </w:r>
      <w:r w:rsidRPr="00FE2692">
        <w:rPr>
          <w:rFonts w:ascii="Times New Roman" w:hAnsi="Times New Roman" w:cs="Times New Roman"/>
          <w:sz w:val="28"/>
          <w:szCs w:val="28"/>
        </w:rPr>
        <w:t>Рынок услуг общего образования - 60,8%;</w:t>
      </w:r>
    </w:p>
    <w:p w:rsidR="00712A17" w:rsidRPr="00FE2692" w:rsidRDefault="00712A17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услуг розничной торговли лекарственными препаратами, медицинскими изделиями и сопутствующими товарами - 59,5%;</w:t>
      </w:r>
    </w:p>
    <w:p w:rsidR="00712A17" w:rsidRPr="00FE2692" w:rsidRDefault="00712A17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ритуальных услуг - 51,3%;</w:t>
      </w:r>
    </w:p>
    <w:p w:rsidR="00712A17" w:rsidRPr="00FE2692" w:rsidRDefault="00712A17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теплоснабжения (производство тепловой энергии) - 67,6%;</w:t>
      </w:r>
    </w:p>
    <w:p w:rsidR="00712A17" w:rsidRPr="00FE2692" w:rsidRDefault="00712A17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купли-продажи электрической энергии (мощности) на розничном рынке электрической энергии (мощности) - 58,1%;</w:t>
      </w:r>
    </w:p>
    <w:p w:rsidR="00712A17" w:rsidRPr="00FE2692" w:rsidRDefault="00712A17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sz w:val="28"/>
          <w:szCs w:val="28"/>
        </w:rPr>
        <w:t xml:space="preserve">- </w:t>
      </w:r>
      <w:r w:rsidRPr="00FE2692">
        <w:rPr>
          <w:rFonts w:ascii="Times New Roman" w:hAnsi="Times New Roman" w:cs="Times New Roman"/>
          <w:sz w:val="28"/>
          <w:szCs w:val="28"/>
        </w:rPr>
        <w:t>Рынок оказания услуг по перевозке пассажиров и багажа легковым такси на территории субъекта Российской Федерации - 62,1%;</w:t>
      </w:r>
    </w:p>
    <w:p w:rsidR="00712A17" w:rsidRPr="00FE2692" w:rsidRDefault="00712A17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оказания услуг по ремонту автотранспортных средств - 55,4%;</w:t>
      </w:r>
    </w:p>
    <w:p w:rsidR="00712A17" w:rsidRPr="00FE2692" w:rsidRDefault="00712A17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 xml:space="preserve">- Рынок услуг связи, в том числе услуг по предоставлению широкополосного доступа к информационно-телекоммуникационной сети </w:t>
      </w:r>
      <w:r w:rsidR="00EE6A59" w:rsidRPr="00FE2692">
        <w:rPr>
          <w:rFonts w:ascii="Times New Roman" w:hAnsi="Times New Roman" w:cs="Times New Roman"/>
          <w:sz w:val="28"/>
          <w:szCs w:val="28"/>
        </w:rPr>
        <w:t>«</w:t>
      </w:r>
      <w:r w:rsidRPr="00FE2692">
        <w:rPr>
          <w:rFonts w:ascii="Times New Roman" w:hAnsi="Times New Roman" w:cs="Times New Roman"/>
          <w:sz w:val="28"/>
          <w:szCs w:val="28"/>
        </w:rPr>
        <w:t>Интернет</w:t>
      </w:r>
      <w:r w:rsidR="00EE6A59" w:rsidRPr="00FE2692">
        <w:rPr>
          <w:rFonts w:ascii="Times New Roman" w:hAnsi="Times New Roman" w:cs="Times New Roman"/>
          <w:sz w:val="28"/>
          <w:szCs w:val="28"/>
        </w:rPr>
        <w:t>»</w:t>
      </w:r>
      <w:r w:rsidRPr="00FE2692">
        <w:rPr>
          <w:rFonts w:ascii="Times New Roman" w:hAnsi="Times New Roman" w:cs="Times New Roman"/>
          <w:sz w:val="28"/>
          <w:szCs w:val="28"/>
        </w:rPr>
        <w:t xml:space="preserve"> - 59,4%</w:t>
      </w:r>
      <w:r w:rsidR="007E0A0D" w:rsidRPr="00FE2692">
        <w:rPr>
          <w:rFonts w:ascii="Times New Roman" w:hAnsi="Times New Roman" w:cs="Times New Roman"/>
          <w:sz w:val="28"/>
          <w:szCs w:val="28"/>
        </w:rPr>
        <w:t>;</w:t>
      </w:r>
    </w:p>
    <w:p w:rsidR="007E0A0D" w:rsidRPr="00FE2692" w:rsidRDefault="007E0A0D" w:rsidP="007E0A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услуг дополнительного образования детей - 45,9%;</w:t>
      </w:r>
    </w:p>
    <w:p w:rsidR="007E0A0D" w:rsidRPr="00FE2692" w:rsidRDefault="007E0A0D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 xml:space="preserve">- 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</w:r>
      <w:proofErr w:type="spellStart"/>
      <w:r w:rsidRPr="00FE2692">
        <w:rPr>
          <w:rFonts w:ascii="Times New Roman" w:hAnsi="Times New Roman" w:cs="Times New Roman"/>
          <w:sz w:val="28"/>
          <w:szCs w:val="28"/>
        </w:rPr>
        <w:t>когенерации</w:t>
      </w:r>
      <w:proofErr w:type="spellEnd"/>
      <w:r w:rsidRPr="00FE2692">
        <w:rPr>
          <w:rFonts w:ascii="Times New Roman" w:hAnsi="Times New Roman" w:cs="Times New Roman"/>
          <w:sz w:val="28"/>
          <w:szCs w:val="28"/>
        </w:rPr>
        <w:t xml:space="preserve"> - 41,9%;</w:t>
      </w:r>
    </w:p>
    <w:p w:rsidR="007E0A0D" w:rsidRPr="00FE2692" w:rsidRDefault="007E0A0D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выполнения работ по содержанию и текущему ремонту общего имущества собственников помещений в многоквартирном доме - 39,2%.</w:t>
      </w:r>
    </w:p>
    <w:p w:rsidR="00EE6A59" w:rsidRPr="00FE2692" w:rsidRDefault="00EE6A59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939FD" w:rsidRPr="00FE2692" w:rsidRDefault="00D95FF5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Вместе с тем, значительная доля потребителей сочли недостаточным количество организаций, пр</w:t>
      </w:r>
      <w:r w:rsidR="004939FD" w:rsidRPr="00FE2692">
        <w:rPr>
          <w:rFonts w:ascii="Times New Roman" w:hAnsi="Times New Roman" w:cs="Times New Roman"/>
          <w:sz w:val="28"/>
          <w:szCs w:val="28"/>
        </w:rPr>
        <w:t xml:space="preserve">едставляющих следующие рынки: </w:t>
      </w:r>
    </w:p>
    <w:p w:rsidR="00EE6A59" w:rsidRPr="00FE2692" w:rsidRDefault="00EE6A59" w:rsidP="00EE6A59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услуг среднего профессионального образования - 45,9%;</w:t>
      </w:r>
    </w:p>
    <w:p w:rsidR="00EE6A59" w:rsidRPr="00FE2692" w:rsidRDefault="00EE6A59" w:rsidP="00EE6A59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медицинских услуг - 51,3%;</w:t>
      </w:r>
    </w:p>
    <w:p w:rsidR="00EE6A59" w:rsidRPr="00FE2692" w:rsidRDefault="00EE6A59" w:rsidP="00EE6A59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lastRenderedPageBreak/>
        <w:t>- Рынок оказания услуг по перевозке пассажиров автомобильным транспортом по муниципальным маршрутам регулярных перевозок - 44,6%;</w:t>
      </w:r>
    </w:p>
    <w:p w:rsidR="00EE6A59" w:rsidRPr="00FE2692" w:rsidRDefault="00EE6A59" w:rsidP="00EE6A59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оказания услуг по перевозке пассажиров автомобильным транспортом по межмуниципальным маршрутам регулярных перевозок - 50,0%;</w:t>
      </w:r>
    </w:p>
    <w:p w:rsidR="00EE6A59" w:rsidRPr="00FE2692" w:rsidRDefault="00EE6A59" w:rsidP="00EE6A59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- Рынок реализации сельскохозяйственной продукции - 41,8%.</w:t>
      </w:r>
    </w:p>
    <w:p w:rsidR="00EE6A59" w:rsidRPr="00FE2692" w:rsidRDefault="00EE6A59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95FF5" w:rsidRPr="00FE2692" w:rsidRDefault="00D95FF5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Сложная ситуация сложилась на рынке</w:t>
      </w:r>
      <w:r w:rsidR="00EE6A59" w:rsidRPr="00FE2692">
        <w:rPr>
          <w:rFonts w:ascii="Times New Roman" w:hAnsi="Times New Roman" w:cs="Times New Roman"/>
          <w:sz w:val="28"/>
          <w:szCs w:val="28"/>
        </w:rPr>
        <w:t xml:space="preserve"> услуг детского отдыха и оздоровления</w:t>
      </w:r>
      <w:r w:rsidRPr="00FE2692">
        <w:rPr>
          <w:rFonts w:ascii="Times New Roman" w:hAnsi="Times New Roman" w:cs="Times New Roman"/>
          <w:sz w:val="28"/>
          <w:szCs w:val="28"/>
        </w:rPr>
        <w:t xml:space="preserve">: </w:t>
      </w:r>
      <w:r w:rsidR="00EE6A59" w:rsidRPr="00FE2692">
        <w:rPr>
          <w:rFonts w:ascii="Times New Roman" w:hAnsi="Times New Roman" w:cs="Times New Roman"/>
          <w:sz w:val="28"/>
          <w:szCs w:val="28"/>
        </w:rPr>
        <w:t>9,5</w:t>
      </w:r>
      <w:r w:rsidRPr="00FE2692">
        <w:rPr>
          <w:rFonts w:ascii="Times New Roman" w:hAnsi="Times New Roman" w:cs="Times New Roman"/>
          <w:sz w:val="28"/>
          <w:szCs w:val="28"/>
        </w:rPr>
        <w:t xml:space="preserve">% респондентов испытали затруднения при выборе ответа, </w:t>
      </w:r>
      <w:r w:rsidR="00E311C2" w:rsidRPr="00FE2692">
        <w:rPr>
          <w:rFonts w:ascii="Times New Roman" w:hAnsi="Times New Roman" w:cs="Times New Roman"/>
          <w:sz w:val="28"/>
          <w:szCs w:val="28"/>
        </w:rPr>
        <w:t>28,4</w:t>
      </w:r>
      <w:r w:rsidRPr="00FE2692">
        <w:rPr>
          <w:rFonts w:ascii="Times New Roman" w:hAnsi="Times New Roman" w:cs="Times New Roman"/>
          <w:sz w:val="28"/>
          <w:szCs w:val="28"/>
        </w:rPr>
        <w:t xml:space="preserve">% </w:t>
      </w:r>
      <w:r w:rsidR="004939FD" w:rsidRPr="00FE2692">
        <w:rPr>
          <w:rFonts w:ascii="Times New Roman" w:hAnsi="Times New Roman" w:cs="Times New Roman"/>
          <w:sz w:val="28"/>
          <w:szCs w:val="28"/>
        </w:rPr>
        <w:t xml:space="preserve">- </w:t>
      </w:r>
      <w:r w:rsidRPr="00FE2692">
        <w:rPr>
          <w:rFonts w:ascii="Times New Roman" w:hAnsi="Times New Roman" w:cs="Times New Roman"/>
          <w:sz w:val="28"/>
          <w:szCs w:val="28"/>
        </w:rPr>
        <w:t>считают количество организаций д</w:t>
      </w:r>
      <w:r w:rsidR="004939FD" w:rsidRPr="00FE2692">
        <w:rPr>
          <w:rFonts w:ascii="Times New Roman" w:hAnsi="Times New Roman" w:cs="Times New Roman"/>
          <w:sz w:val="28"/>
          <w:szCs w:val="28"/>
        </w:rPr>
        <w:t xml:space="preserve">а данном рынке достаточным, </w:t>
      </w:r>
      <w:r w:rsidR="00E311C2" w:rsidRPr="00FE2692">
        <w:rPr>
          <w:rFonts w:ascii="Times New Roman" w:hAnsi="Times New Roman" w:cs="Times New Roman"/>
          <w:sz w:val="28"/>
          <w:szCs w:val="28"/>
        </w:rPr>
        <w:t>29,7</w:t>
      </w:r>
      <w:r w:rsidRPr="00FE2692">
        <w:rPr>
          <w:rFonts w:ascii="Times New Roman" w:hAnsi="Times New Roman" w:cs="Times New Roman"/>
          <w:sz w:val="28"/>
          <w:szCs w:val="28"/>
        </w:rPr>
        <w:t>%</w:t>
      </w:r>
      <w:r w:rsidR="004939FD" w:rsidRPr="00FE2692">
        <w:rPr>
          <w:rFonts w:ascii="Times New Roman" w:hAnsi="Times New Roman" w:cs="Times New Roman"/>
          <w:sz w:val="28"/>
          <w:szCs w:val="28"/>
        </w:rPr>
        <w:t xml:space="preserve"> - </w:t>
      </w:r>
      <w:r w:rsidRPr="00FE2692">
        <w:rPr>
          <w:rFonts w:ascii="Times New Roman" w:hAnsi="Times New Roman" w:cs="Times New Roman"/>
          <w:sz w:val="28"/>
          <w:szCs w:val="28"/>
        </w:rPr>
        <w:t xml:space="preserve"> считает, что их мало, </w:t>
      </w:r>
      <w:r w:rsidR="00E311C2" w:rsidRPr="00FE2692">
        <w:rPr>
          <w:rFonts w:ascii="Times New Roman" w:hAnsi="Times New Roman" w:cs="Times New Roman"/>
          <w:sz w:val="28"/>
          <w:szCs w:val="28"/>
        </w:rPr>
        <w:t>32,4</w:t>
      </w:r>
      <w:r w:rsidRPr="00FE2692">
        <w:rPr>
          <w:rFonts w:ascii="Times New Roman" w:hAnsi="Times New Roman" w:cs="Times New Roman"/>
          <w:sz w:val="28"/>
          <w:szCs w:val="28"/>
        </w:rPr>
        <w:t>% респондентов считает, что организации, предоставляющи</w:t>
      </w:r>
      <w:r w:rsidR="004939FD" w:rsidRPr="00FE2692">
        <w:rPr>
          <w:rFonts w:ascii="Times New Roman" w:hAnsi="Times New Roman" w:cs="Times New Roman"/>
          <w:sz w:val="28"/>
          <w:szCs w:val="28"/>
        </w:rPr>
        <w:t>е данный вид услуг, отсутствуют.</w:t>
      </w:r>
    </w:p>
    <w:p w:rsidR="007E0A0D" w:rsidRPr="00FE2692" w:rsidRDefault="007E0A0D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E0A0D" w:rsidRPr="00FE2692" w:rsidRDefault="007E0A0D" w:rsidP="007E0A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В отношении оставшихся рынков (около 50% рынков), опрошенные респонденты затруднились с ответом.</w:t>
      </w:r>
    </w:p>
    <w:p w:rsidR="001A305A" w:rsidRPr="00FE2692" w:rsidRDefault="001A305A" w:rsidP="00CD3F6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5E1393" w:rsidRPr="00FE2692" w:rsidRDefault="007E0A0D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2. </w:t>
      </w:r>
      <w:r w:rsidR="007103F0"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Удовлетворенность </w:t>
      </w:r>
      <w:r w:rsidR="005E1393"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характеристиками товаров и услуг на рынках Конаковского района</w:t>
      </w:r>
    </w:p>
    <w:p w:rsidR="008A6C60" w:rsidRPr="00FE2692" w:rsidRDefault="005E1393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(</w:t>
      </w:r>
      <w:r w:rsidR="007103F0"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качество, </w:t>
      </w:r>
      <w:r w:rsidR="008A6C60"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цен</w:t>
      </w: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ы</w:t>
      </w:r>
      <w:r w:rsidR="007103F0"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и возможность выбор</w:t>
      </w:r>
      <w:r w:rsidR="008A6C60"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товаров, работ и услуг</w:t>
      </w: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)</w:t>
      </w:r>
    </w:p>
    <w:p w:rsidR="008A6C60" w:rsidRPr="00FE2692" w:rsidRDefault="008A6C60" w:rsidP="005E1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Для определения удовлетворенности качеством и уровнем цен на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товары, работы и услуги</w:t>
      </w:r>
      <w:r w:rsid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респондентам по каждому исследуемому рынку было предложено выбрать один из следующих ответов: удовлетворен; скорее удовлетворен; скорее не удовлетворен; не удовлетворен; затрудняюсь ответить. </w:t>
      </w: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Доля удовлетворенных респондентов по рынку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товаров, работ и </w:t>
      </w:r>
      <w:proofErr w:type="spellStart"/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услуг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равна</w:t>
      </w:r>
      <w:proofErr w:type="spellEnd"/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сумме долей респондентов, ответивших «удовлетворен» и «скорее удовлетворен», выраженн</w:t>
      </w:r>
      <w:r w:rsidR="009D62B2" w:rsidRPr="00FE2692">
        <w:rPr>
          <w:rFonts w:ascii="Times New Roman" w:eastAsia="Times New Roman CYR" w:hAnsi="Times New Roman" w:cs="Times New Roman"/>
          <w:sz w:val="28"/>
          <w:szCs w:val="28"/>
        </w:rPr>
        <w:t>ая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в процентах. Доля неудовлетворенных респондентов по рынку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товаров, работ и услуг</w:t>
      </w:r>
      <w:r w:rsid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равна сумме долей респондентов, ответивших «скорее не удовлетворен» и «не удовлетворен», в процентном выражении.</w:t>
      </w: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left="-10" w:firstLine="698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Оценка удовлетворенности населения уровнем цен</w:t>
      </w: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</w:rPr>
      </w:pP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Анализ результатов опроса показал, что </w:t>
      </w:r>
      <w:r w:rsidR="003049E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порядка </w:t>
      </w:r>
      <w:r w:rsidR="00DD03EE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более </w:t>
      </w:r>
      <w:r w:rsidR="003049E3" w:rsidRPr="00FE2692">
        <w:rPr>
          <w:rFonts w:ascii="Times New Roman" w:eastAsia="Times New Roman CYR" w:hAnsi="Times New Roman" w:cs="Times New Roman"/>
          <w:sz w:val="28"/>
          <w:szCs w:val="28"/>
        </w:rPr>
        <w:t>50%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граждан не устраивает сложившийся уровень цен на рынках Конаковского района.  Данная ситуация обусловлена падением реальных доходов населения.</w:t>
      </w: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Ценами на товары, работы и услуги на рынках Конаковского района уд</w:t>
      </w:r>
      <w:r w:rsidR="003049E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овлетворено в среднем порядка </w:t>
      </w:r>
      <w:r w:rsidR="00DD03EE" w:rsidRPr="00FE2692">
        <w:rPr>
          <w:rFonts w:ascii="Times New Roman" w:eastAsia="Times New Roman CYR" w:hAnsi="Times New Roman" w:cs="Times New Roman"/>
          <w:sz w:val="28"/>
          <w:szCs w:val="28"/>
        </w:rPr>
        <w:t>19,7</w:t>
      </w:r>
      <w:r w:rsidR="003049E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%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потре</w:t>
      </w:r>
      <w:r w:rsidR="004674F5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бителей, неудовлетворенны -  </w:t>
      </w:r>
      <w:r w:rsidR="00DD03EE" w:rsidRPr="00FE2692">
        <w:rPr>
          <w:rFonts w:ascii="Times New Roman" w:eastAsia="Times New Roman CYR" w:hAnsi="Times New Roman" w:cs="Times New Roman"/>
          <w:sz w:val="28"/>
          <w:szCs w:val="28"/>
        </w:rPr>
        <w:t>33,1</w:t>
      </w:r>
      <w:r w:rsidR="005E139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%, </w:t>
      </w:r>
      <w:r w:rsidR="003049E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затруднились с ответом - </w:t>
      </w:r>
      <w:r w:rsidR="00DD03EE" w:rsidRPr="00FE2692">
        <w:rPr>
          <w:rFonts w:ascii="Times New Roman" w:eastAsia="Times New Roman CYR" w:hAnsi="Times New Roman" w:cs="Times New Roman"/>
          <w:sz w:val="28"/>
          <w:szCs w:val="28"/>
        </w:rPr>
        <w:t>47,2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% от опрошенных респондентов.</w:t>
      </w: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Доля граждан, удовлетворенных уровнем цен (в разрезе рынков), представлена в таблице </w:t>
      </w:r>
      <w:r w:rsidR="005E1393" w:rsidRPr="00FE2692">
        <w:rPr>
          <w:rFonts w:ascii="Times New Roman" w:eastAsia="Times New Roman CYR" w:hAnsi="Times New Roman" w:cs="Times New Roman"/>
          <w:sz w:val="28"/>
          <w:szCs w:val="28"/>
        </w:rPr>
        <w:t>5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817AF2" w:rsidRPr="00FE2692" w:rsidRDefault="00817AF2">
      <w:pPr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br w:type="page"/>
      </w: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left="135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Удовлетворенность населения уровнем цен на товары и услуги </w:t>
      </w:r>
    </w:p>
    <w:p w:rsidR="00F82CA3" w:rsidRPr="00FE2692" w:rsidRDefault="005E1393" w:rsidP="005E1393">
      <w:pPr>
        <w:autoSpaceDE w:val="0"/>
        <w:autoSpaceDN w:val="0"/>
        <w:adjustRightInd w:val="0"/>
        <w:spacing w:after="0" w:line="240" w:lineRule="auto"/>
        <w:ind w:left="-10" w:firstLine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5</w:t>
      </w:r>
    </w:p>
    <w:tbl>
      <w:tblPr>
        <w:tblW w:w="10635" w:type="dxa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5939"/>
        <w:gridCol w:w="1565"/>
        <w:gridCol w:w="1850"/>
        <w:gridCol w:w="1281"/>
      </w:tblGrid>
      <w:tr w:rsidR="00DB6C7B" w:rsidRPr="00FE2692" w:rsidTr="00B11BB3">
        <w:trPr>
          <w:trHeight w:val="951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DB6C7B" w:rsidRPr="00FE2692" w:rsidRDefault="00DB6C7B" w:rsidP="00CD3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DB6C7B" w:rsidRPr="00FE2692" w:rsidRDefault="00DB6C7B" w:rsidP="00CD3F64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Доля </w:t>
            </w:r>
            <w:proofErr w:type="spellStart"/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удовлетворенных,%</w:t>
            </w:r>
            <w:proofErr w:type="spellEnd"/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B6C7B" w:rsidRPr="00FE2692" w:rsidRDefault="00DB6C7B" w:rsidP="00CD3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</w:t>
            </w:r>
          </w:p>
          <w:p w:rsidR="00DB6C7B" w:rsidRPr="00FE2692" w:rsidRDefault="00DB6C7B" w:rsidP="00CD3F64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proofErr w:type="spellStart"/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неудовлетворенных,%</w:t>
            </w:r>
            <w:proofErr w:type="spellEnd"/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B6C7B" w:rsidRPr="00FE2692" w:rsidRDefault="00DB6C7B" w:rsidP="00CD3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proofErr w:type="spellStart"/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Затруд-нились</w:t>
            </w:r>
            <w:proofErr w:type="spellEnd"/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с ответом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дошкольного образования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общего образования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27,1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среднего профессионального образования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14,9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дополнительного образования детей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39,2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детского отдыха и оздоровления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17,6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261FFA" w:rsidRPr="00FE2692" w:rsidTr="00B11BB3">
        <w:trPr>
          <w:trHeight w:val="407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медицинских услуг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20,3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31,1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14,9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261FFA" w:rsidRPr="00FE2692" w:rsidTr="00261FFA">
        <w:trPr>
          <w:trHeight w:val="483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социальных услуг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20,3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ритуальных услуг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10,8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теплоснабжения (производство тепловой энергии)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19,0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14,9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поставки сжиженного газа в баллонах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6,8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20,3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когенерации</w:t>
            </w:r>
            <w:proofErr w:type="spellEnd"/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14,9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35,2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31,1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оказания услуг по перевозке пассажиров и багажа легковым такси на территории субъекта </w:t>
            </w: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Российской Федерации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lastRenderedPageBreak/>
              <w:t>31,1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оказания услуг по ремонту автотранспортных средств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24,3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51,4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14,9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реализации сельскохозяйственной продукции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14,9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племенного животноводства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8,2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семеноводства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10,9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вылова водных биоресурсов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10,9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17,6,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переработки водных биоресурсов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12,2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товарной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аквакультуры</w:t>
            </w:r>
            <w:proofErr w:type="spellEnd"/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10,9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12,2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261FFA" w:rsidRPr="00FE2692" w:rsidTr="00261FFA">
        <w:trPr>
          <w:trHeight w:val="357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нефтепродуктов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13,5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легкой промышленности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17,6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обработки древесины и производства изделий из дерева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13,5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261FFA" w:rsidRPr="00FE2692" w:rsidTr="00261FFA">
        <w:trPr>
          <w:trHeight w:val="395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кирпича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5,5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261FFA" w:rsidRPr="00FE2692" w:rsidTr="00261FFA">
        <w:trPr>
          <w:trHeight w:val="316"/>
        </w:trPr>
        <w:tc>
          <w:tcPr>
            <w:tcW w:w="5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бетона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6,8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61FFA" w:rsidRPr="00FE2692" w:rsidRDefault="00261FFA" w:rsidP="0026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</w:tbl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 CYR" w:hAnsi="Times New Roman" w:cs="Times New Roman"/>
          <w:sz w:val="16"/>
          <w:szCs w:val="16"/>
        </w:rPr>
      </w:pP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Удовлетворенность потребителей качеством товаров, работ и услуг.</w:t>
      </w:r>
    </w:p>
    <w:p w:rsidR="008A6C60" w:rsidRPr="00B11BB3" w:rsidRDefault="008A6C60" w:rsidP="00CD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16"/>
          <w:szCs w:val="16"/>
        </w:rPr>
      </w:pPr>
    </w:p>
    <w:p w:rsidR="00DB6C7B" w:rsidRDefault="008A6C60" w:rsidP="00CD3F64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Перечень рынков, сформированный по критерию удовлетворенности качеством товаров, работ и услуг, предоставлен в таблице </w:t>
      </w:r>
      <w:r w:rsidR="00DB6C7B" w:rsidRPr="00FE2692">
        <w:rPr>
          <w:rFonts w:ascii="Times New Roman" w:eastAsia="Times New Roman CYR" w:hAnsi="Times New Roman" w:cs="Times New Roman"/>
          <w:sz w:val="28"/>
          <w:szCs w:val="28"/>
        </w:rPr>
        <w:t>6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B11BB3" w:rsidRPr="00FE2692" w:rsidRDefault="00B11BB3" w:rsidP="00CD3F64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A6C60" w:rsidRPr="00B11BB3" w:rsidRDefault="008A6C60" w:rsidP="00817AF2">
      <w:pPr>
        <w:jc w:val="center"/>
        <w:rPr>
          <w:rFonts w:ascii="Times New Roman" w:eastAsia="Times New Roman CYR" w:hAnsi="Times New Roman" w:cs="Times New Roman"/>
          <w:sz w:val="16"/>
          <w:szCs w:val="16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Удовлетворенность </w:t>
      </w:r>
      <w:r w:rsidR="00021E6B" w:rsidRPr="00FE2692">
        <w:rPr>
          <w:rFonts w:ascii="Times New Roman" w:eastAsia="Times New Roman CYR" w:hAnsi="Times New Roman" w:cs="Times New Roman"/>
          <w:sz w:val="28"/>
          <w:szCs w:val="28"/>
        </w:rPr>
        <w:t>потребителей качеством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товаров</w:t>
      </w:r>
    </w:p>
    <w:p w:rsidR="008A6C60" w:rsidRPr="00FE2692" w:rsidRDefault="00DB6C7B" w:rsidP="00DB6C7B">
      <w:pPr>
        <w:autoSpaceDE w:val="0"/>
        <w:autoSpaceDN w:val="0"/>
        <w:adjustRightInd w:val="0"/>
        <w:spacing w:after="0" w:line="240" w:lineRule="auto"/>
        <w:ind w:firstLine="624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6</w:t>
      </w:r>
    </w:p>
    <w:tbl>
      <w:tblPr>
        <w:tblW w:w="10596" w:type="dxa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5918"/>
        <w:gridCol w:w="1559"/>
        <w:gridCol w:w="1843"/>
        <w:gridCol w:w="1276"/>
      </w:tblGrid>
      <w:tr w:rsidR="00DB6C7B" w:rsidRPr="00FE2692" w:rsidTr="00066D27">
        <w:trPr>
          <w:trHeight w:val="814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DB6C7B" w:rsidRPr="00FE2692" w:rsidRDefault="00DB6C7B" w:rsidP="0006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DB6C7B" w:rsidRPr="00FE2692" w:rsidRDefault="00DB6C7B" w:rsidP="00066D27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Доля </w:t>
            </w:r>
            <w:proofErr w:type="spellStart"/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удовлетворенных,%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B6C7B" w:rsidRPr="00FE2692" w:rsidRDefault="00DB6C7B" w:rsidP="0006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</w:t>
            </w:r>
          </w:p>
          <w:p w:rsidR="00DB6C7B" w:rsidRPr="00FE2692" w:rsidRDefault="00DB6C7B" w:rsidP="00066D27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proofErr w:type="spellStart"/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неудовлетворенных,%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B6C7B" w:rsidRPr="00FE2692" w:rsidRDefault="00DB6C7B" w:rsidP="0006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proofErr w:type="spellStart"/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Затруд-нились</w:t>
            </w:r>
            <w:proofErr w:type="spellEnd"/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с ответом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услуг общего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31,1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20,3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детского отдыха и оздоровления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16,3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медицинских услуг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16,2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54,1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социальных услуг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29,7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ритуальных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25,7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теплоснабжения (производство тепловой энергии)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17,6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20,3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поставки сжиженного газа в баллонах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8,2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33,8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когенерации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21,7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35,1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29,7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44,6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ремонту автотранспортных средств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31,1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51,4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14,9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реализации сельскохозяйственной продукции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племенного животноводства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8,2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семеноводства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10,9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вылова водных биоресурсов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10,9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переработки водных биоресурсов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10,9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товарной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аквакультуры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10,9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нефтепродуктов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легкой промышленности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16,3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обработки древесины и производства изделий из дерева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17,6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кирпича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5,5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</w:tr>
      <w:tr w:rsidR="001A0213" w:rsidRPr="00FE2692" w:rsidTr="001A0213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бетона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5,5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A0213" w:rsidRPr="00FE2692" w:rsidRDefault="001A0213" w:rsidP="001A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A0213" w:rsidRPr="00FE2692" w:rsidRDefault="001A0213" w:rsidP="001A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</w:tr>
    </w:tbl>
    <w:p w:rsidR="008A6C60" w:rsidRPr="00FE2692" w:rsidRDefault="008A6C60" w:rsidP="00CD3F64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817AF2" w:rsidRPr="00FE2692" w:rsidRDefault="00817AF2" w:rsidP="00B819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Если говорить о динамике удовлетворенности потребителей качеством товаров и услуг на рынке района, общая тенденция выглядит следующим образом: в последние годы на фоне роста недовольства ценами наблюдается и рост критики качества товаров и услуг.</w:t>
      </w:r>
    </w:p>
    <w:p w:rsidR="00817AF2" w:rsidRPr="00FE2692" w:rsidRDefault="00817AF2" w:rsidP="00B819A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Качеством товаров, работ и услуг на рынках Конаковского района удовлетворено в среднем порядка 23,5% потребителей, неудовлетворенны - 31,6% затруднились с ответом - 44,9% от опрошенных респондентов.</w:t>
      </w:r>
    </w:p>
    <w:p w:rsidR="00DB6C7B" w:rsidRPr="00FE2692" w:rsidRDefault="00DB6C7B" w:rsidP="00CD3F64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7103F0" w:rsidRPr="00FE2692" w:rsidRDefault="007103F0" w:rsidP="00CD3F64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Оценка удовлетворенности населения</w:t>
      </w:r>
    </w:p>
    <w:p w:rsidR="007103F0" w:rsidRPr="00FE2692" w:rsidRDefault="007103F0" w:rsidP="00CD3F64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возможностью выбора на рынках товаров и услуг</w:t>
      </w:r>
    </w:p>
    <w:p w:rsidR="007103F0" w:rsidRPr="00FE2692" w:rsidRDefault="007103F0" w:rsidP="00CD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</w:rPr>
      </w:pPr>
    </w:p>
    <w:p w:rsidR="007103F0" w:rsidRPr="00FE2692" w:rsidRDefault="00112992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Возможностью выбора товаров и услуг</w:t>
      </w:r>
      <w:r w:rsidR="007103F0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на рынках Конаковского района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удовлетворен</w:t>
      </w:r>
      <w:r w:rsidR="00725283" w:rsidRPr="00FE2692">
        <w:rPr>
          <w:rFonts w:ascii="Times New Roman" w:eastAsia="Times New Roman CYR" w:hAnsi="Times New Roman" w:cs="Times New Roman"/>
          <w:sz w:val="28"/>
          <w:szCs w:val="28"/>
        </w:rPr>
        <w:t>ы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в среднем порядка </w:t>
      </w:r>
      <w:r w:rsidR="00947CCE" w:rsidRPr="00FE2692">
        <w:rPr>
          <w:rFonts w:ascii="Times New Roman" w:eastAsia="Times New Roman CYR" w:hAnsi="Times New Roman" w:cs="Times New Roman"/>
          <w:sz w:val="28"/>
          <w:szCs w:val="28"/>
        </w:rPr>
        <w:t>21,8</w:t>
      </w:r>
      <w:r w:rsidR="007103F0" w:rsidRPr="00FE2692">
        <w:rPr>
          <w:rFonts w:ascii="Times New Roman" w:eastAsia="Times New Roman CYR" w:hAnsi="Times New Roman" w:cs="Times New Roman"/>
          <w:sz w:val="28"/>
          <w:szCs w:val="28"/>
        </w:rPr>
        <w:t>% по</w:t>
      </w:r>
      <w:r w:rsidR="0072528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требителей, неудовлетворенны - </w:t>
      </w:r>
      <w:r w:rsidR="00947CCE" w:rsidRPr="00FE2692">
        <w:rPr>
          <w:rFonts w:ascii="Times New Roman" w:eastAsia="Times New Roman CYR" w:hAnsi="Times New Roman" w:cs="Times New Roman"/>
          <w:sz w:val="28"/>
          <w:szCs w:val="28"/>
        </w:rPr>
        <w:t>31,9%,</w:t>
      </w:r>
      <w:r w:rsidR="007103F0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затруднились с ответом - </w:t>
      </w:r>
      <w:r w:rsidR="00947CCE" w:rsidRPr="00FE2692">
        <w:rPr>
          <w:rFonts w:ascii="Times New Roman" w:eastAsia="Times New Roman CYR" w:hAnsi="Times New Roman" w:cs="Times New Roman"/>
          <w:sz w:val="28"/>
          <w:szCs w:val="28"/>
        </w:rPr>
        <w:t>46,3</w:t>
      </w:r>
      <w:r w:rsidR="007103F0" w:rsidRPr="00FE2692">
        <w:rPr>
          <w:rFonts w:ascii="Times New Roman" w:eastAsia="Times New Roman CYR" w:hAnsi="Times New Roman" w:cs="Times New Roman"/>
          <w:sz w:val="28"/>
          <w:szCs w:val="28"/>
        </w:rPr>
        <w:t>% от опрошенных респондентов.</w:t>
      </w:r>
    </w:p>
    <w:p w:rsidR="005A75FA" w:rsidRPr="00FE2692" w:rsidRDefault="007103F0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Доля граждан, </w:t>
      </w:r>
      <w:r w:rsidR="00021E6B" w:rsidRPr="00FE2692">
        <w:rPr>
          <w:rFonts w:ascii="Times New Roman" w:eastAsia="Times New Roman CYR" w:hAnsi="Times New Roman" w:cs="Times New Roman"/>
          <w:sz w:val="28"/>
          <w:szCs w:val="28"/>
        </w:rPr>
        <w:t>удовлетворенных и</w:t>
      </w:r>
      <w:r w:rsidR="00112992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неудовлетворенных возможностью выбора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112992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товаров и услуг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(в разрезе рынков), представлена в таблице </w:t>
      </w:r>
      <w:r w:rsidR="00DB6C7B" w:rsidRPr="00FE2692">
        <w:rPr>
          <w:rFonts w:ascii="Times New Roman" w:eastAsia="Times New Roman CYR" w:hAnsi="Times New Roman" w:cs="Times New Roman"/>
          <w:sz w:val="28"/>
          <w:szCs w:val="28"/>
        </w:rPr>
        <w:t>7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D117F0" w:rsidRPr="00FE2692">
        <w:rPr>
          <w:rFonts w:ascii="Times New Roman" w:eastAsia="Times New Roman CYR" w:hAnsi="Times New Roman" w:cs="Times New Roman"/>
          <w:sz w:val="28"/>
          <w:szCs w:val="28"/>
        </w:rPr>
        <w:tab/>
      </w:r>
    </w:p>
    <w:p w:rsidR="00DB6C7B" w:rsidRPr="00FE2692" w:rsidRDefault="00DB6C7B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1B3B83" w:rsidRPr="00FE2692" w:rsidRDefault="001B3B83">
      <w:pPr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br w:type="page"/>
      </w:r>
    </w:p>
    <w:p w:rsidR="007103F0" w:rsidRPr="00FE2692" w:rsidRDefault="007103F0" w:rsidP="00CD3F64">
      <w:pPr>
        <w:autoSpaceDE w:val="0"/>
        <w:autoSpaceDN w:val="0"/>
        <w:adjustRightInd w:val="0"/>
        <w:spacing w:after="0" w:line="240" w:lineRule="auto"/>
        <w:ind w:left="135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Удовлетворенность населения </w:t>
      </w:r>
      <w:r w:rsidR="00112992" w:rsidRPr="00FE2692">
        <w:rPr>
          <w:rFonts w:ascii="Times New Roman" w:eastAsia="Times New Roman CYR" w:hAnsi="Times New Roman" w:cs="Times New Roman"/>
          <w:sz w:val="28"/>
          <w:szCs w:val="28"/>
        </w:rPr>
        <w:t>возможностью выбора товаров и услуг</w:t>
      </w:r>
    </w:p>
    <w:p w:rsidR="00DB6C7B" w:rsidRPr="00FE2692" w:rsidRDefault="00DB6C7B" w:rsidP="00DB6C7B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7</w:t>
      </w:r>
    </w:p>
    <w:tbl>
      <w:tblPr>
        <w:tblW w:w="10596" w:type="dxa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5918"/>
        <w:gridCol w:w="1559"/>
        <w:gridCol w:w="1843"/>
        <w:gridCol w:w="1276"/>
      </w:tblGrid>
      <w:tr w:rsidR="00DB6C7B" w:rsidRPr="00FE2692" w:rsidTr="00066D27">
        <w:trPr>
          <w:trHeight w:val="814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DB6C7B" w:rsidRPr="00FE2692" w:rsidRDefault="00DB6C7B" w:rsidP="0006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DB6C7B" w:rsidRPr="00FE2692" w:rsidRDefault="00DB6C7B" w:rsidP="00066D27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Доля </w:t>
            </w:r>
            <w:proofErr w:type="spellStart"/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удовлетворенных,%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B6C7B" w:rsidRPr="00FE2692" w:rsidRDefault="00DB6C7B" w:rsidP="0006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</w:t>
            </w:r>
          </w:p>
          <w:p w:rsidR="00DB6C7B" w:rsidRPr="00FE2692" w:rsidRDefault="00DB6C7B" w:rsidP="00066D27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proofErr w:type="spellStart"/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неудовлетворенных,%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B6C7B" w:rsidRPr="00FE2692" w:rsidRDefault="00DB6C7B" w:rsidP="0006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proofErr w:type="spellStart"/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Затруд-нились</w:t>
            </w:r>
            <w:proofErr w:type="spellEnd"/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с ответом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общего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29,8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51,4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детского отдыха и оздоровления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14,9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медицинских услуг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17,6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47,3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20,3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социальных услуг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25,7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ритуальных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28,4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теплоснабжения (производство тепловой энергии)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17,6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12,2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поставки сжиженного газа в баллонах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8,2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когенерации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29,7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28,4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44,6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оказания услуг по ремонту автотранспортных средств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29,8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46,0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16,2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реализации сельскохозяйственной продукции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16,2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племенного животноводства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8,2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семеноводства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10,9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вылова водных биоресурсов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переработки водных биоресурсов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10,8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товарной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аквакультуры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нефтепродуктов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23,0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легкой промышленности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9,5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обработки древесины и производства изделий из дерева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14,9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кирпича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5,5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</w:tr>
      <w:tr w:rsidR="009215FE" w:rsidRPr="00FE2692" w:rsidTr="009215FE">
        <w:trPr>
          <w:trHeight w:val="283"/>
        </w:trPr>
        <w:tc>
          <w:tcPr>
            <w:tcW w:w="5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066D2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бетона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15FE" w:rsidRPr="00FE2692" w:rsidRDefault="009215FE" w:rsidP="0092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</w:tr>
    </w:tbl>
    <w:p w:rsidR="007103F0" w:rsidRPr="00FE2692" w:rsidRDefault="007103F0" w:rsidP="00CD3F64">
      <w:pPr>
        <w:autoSpaceDE w:val="0"/>
        <w:autoSpaceDN w:val="0"/>
        <w:adjustRightInd w:val="0"/>
        <w:spacing w:after="0" w:line="240" w:lineRule="auto"/>
        <w:ind w:left="135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A6717C" w:rsidRPr="00FE2692" w:rsidRDefault="00947CCE" w:rsidP="00637EBD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Анализ результатов опроса показал, что порядка трети от числа граждан, участвовавших в опросе, не устраивает сложившаяся ситуация с выбором товаров и услуг на рынках Конаковского района.  Данная ситуация обусловлена низким качеством и однообразным ассортиментом предоставленных товаров и услуг.</w:t>
      </w:r>
    </w:p>
    <w:p w:rsidR="00A6717C" w:rsidRPr="00FE2692" w:rsidRDefault="00A6717C" w:rsidP="00A671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717C" w:rsidRPr="00FE2692" w:rsidRDefault="00A6717C" w:rsidP="00A671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E2692">
        <w:rPr>
          <w:rFonts w:ascii="Times New Roman" w:hAnsi="Times New Roman" w:cs="Times New Roman"/>
          <w:b/>
          <w:sz w:val="25"/>
          <w:szCs w:val="25"/>
        </w:rPr>
        <w:t xml:space="preserve">3. </w:t>
      </w:r>
      <w:r w:rsidR="00BD7133" w:rsidRPr="00FE2692">
        <w:rPr>
          <w:rFonts w:ascii="Times New Roman" w:hAnsi="Times New Roman" w:cs="Times New Roman"/>
          <w:b/>
          <w:sz w:val="25"/>
          <w:szCs w:val="25"/>
        </w:rPr>
        <w:t>На вопрос: «</w:t>
      </w:r>
      <w:r w:rsidRPr="00FE2692">
        <w:rPr>
          <w:rFonts w:ascii="Times New Roman" w:hAnsi="Times New Roman" w:cs="Times New Roman"/>
          <w:b/>
          <w:sz w:val="25"/>
          <w:szCs w:val="25"/>
        </w:rPr>
        <w:t xml:space="preserve">На какие товары и (или) услуги, по Вашему мнению, цены в </w:t>
      </w:r>
      <w:r w:rsidR="00BD7133" w:rsidRPr="00FE2692">
        <w:rPr>
          <w:rFonts w:ascii="Times New Roman" w:hAnsi="Times New Roman" w:cs="Times New Roman"/>
          <w:b/>
          <w:sz w:val="25"/>
          <w:szCs w:val="25"/>
        </w:rPr>
        <w:t xml:space="preserve">Конаковском районе </w:t>
      </w:r>
      <w:r w:rsidRPr="00FE2692">
        <w:rPr>
          <w:rFonts w:ascii="Times New Roman" w:hAnsi="Times New Roman" w:cs="Times New Roman"/>
          <w:b/>
          <w:sz w:val="25"/>
          <w:szCs w:val="25"/>
        </w:rPr>
        <w:t>Тверской области выше по сравнению с другими регионами?</w:t>
      </w:r>
      <w:r w:rsidR="00BD7133" w:rsidRPr="00FE2692">
        <w:rPr>
          <w:rFonts w:ascii="Times New Roman" w:hAnsi="Times New Roman" w:cs="Times New Roman"/>
          <w:b/>
          <w:sz w:val="25"/>
          <w:szCs w:val="25"/>
        </w:rPr>
        <w:t>» были даны следующие ответы:</w:t>
      </w:r>
    </w:p>
    <w:p w:rsidR="00A6717C" w:rsidRPr="00FE2692" w:rsidRDefault="00A6717C" w:rsidP="00A6717C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A6717C" w:rsidRPr="00FE2692" w:rsidRDefault="00A6717C" w:rsidP="00A6717C">
      <w:pPr>
        <w:pStyle w:val="ConsPlusNormal"/>
        <w:ind w:firstLine="54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E2692">
        <w:rPr>
          <w:rFonts w:ascii="Times New Roman" w:hAnsi="Times New Roman" w:cs="Times New Roman"/>
          <w:i/>
          <w:sz w:val="25"/>
          <w:szCs w:val="25"/>
        </w:rPr>
        <w:t>Каждый респондент имел право выбора нескольких вариантов ответа.</w:t>
      </w:r>
    </w:p>
    <w:p w:rsidR="00A6717C" w:rsidRPr="00FE2692" w:rsidRDefault="00BD7133" w:rsidP="00BD7133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8</w:t>
      </w:r>
    </w:p>
    <w:tbl>
      <w:tblPr>
        <w:tblStyle w:val="a6"/>
        <w:tblW w:w="10598" w:type="dxa"/>
        <w:tblLook w:val="04A0"/>
      </w:tblPr>
      <w:tblGrid>
        <w:gridCol w:w="6771"/>
        <w:gridCol w:w="1304"/>
        <w:gridCol w:w="2523"/>
      </w:tblGrid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работы и (или) услуги</w:t>
            </w:r>
          </w:p>
        </w:tc>
        <w:tc>
          <w:tcPr>
            <w:tcW w:w="1304" w:type="dxa"/>
          </w:tcPr>
          <w:p w:rsidR="00637EBD" w:rsidRPr="00FE2692" w:rsidRDefault="00637EBD" w:rsidP="00DB062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Единиц</w:t>
            </w:r>
          </w:p>
        </w:tc>
        <w:tc>
          <w:tcPr>
            <w:tcW w:w="2523" w:type="dxa"/>
          </w:tcPr>
          <w:p w:rsidR="00637EBD" w:rsidRPr="00FE2692" w:rsidRDefault="00637EBD" w:rsidP="00DB062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числа ответивших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Уровень цен (продовольственные и промышленные товары)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38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51,4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Услуги ЖКХ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21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28,4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26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35,1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14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18,9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Медицинские услуги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17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23,0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Доп. услуги для детей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15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20,3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r w:rsidR="00D735FE" w:rsidRPr="00FE269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15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20,3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Лекарства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20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27,0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18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24,3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9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12,2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7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9,5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735FE" w:rsidRPr="00FE2692">
              <w:rPr>
                <w:rFonts w:ascii="Times New Roman" w:hAnsi="Times New Roman" w:cs="Times New Roman"/>
                <w:sz w:val="24"/>
                <w:szCs w:val="24"/>
              </w:rPr>
              <w:t>автотранспортных</w:t>
            </w: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14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18,9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14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18,9</w:t>
            </w:r>
          </w:p>
        </w:tc>
      </w:tr>
      <w:tr w:rsidR="00637EBD" w:rsidRPr="00FE2692" w:rsidTr="00BD7133">
        <w:tc>
          <w:tcPr>
            <w:tcW w:w="6771" w:type="dxa"/>
          </w:tcPr>
          <w:p w:rsidR="00637EBD" w:rsidRPr="00FE2692" w:rsidRDefault="00637EBD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Не исследуют межрегиональные рынки</w:t>
            </w:r>
          </w:p>
        </w:tc>
        <w:tc>
          <w:tcPr>
            <w:tcW w:w="1304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14</w:t>
            </w:r>
          </w:p>
        </w:tc>
        <w:tc>
          <w:tcPr>
            <w:tcW w:w="2523" w:type="dxa"/>
            <w:vAlign w:val="bottom"/>
          </w:tcPr>
          <w:p w:rsidR="00637EBD" w:rsidRPr="00FE2692" w:rsidRDefault="00637EBD" w:rsidP="00DB06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FE2692">
              <w:rPr>
                <w:rFonts w:ascii="Times New Roman" w:eastAsia="Times New Roman" w:hAnsi="Times New Roman" w:cs="Times New Roman"/>
                <w:szCs w:val="28"/>
              </w:rPr>
              <w:t>18,9</w:t>
            </w:r>
          </w:p>
        </w:tc>
      </w:tr>
    </w:tbl>
    <w:p w:rsidR="00637EBD" w:rsidRPr="00FE2692" w:rsidRDefault="00637EBD" w:rsidP="00637EB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637EBD" w:rsidRPr="00FE2692" w:rsidRDefault="00637EBD" w:rsidP="00D735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Мнение населения о ценах на рынках товаров, работ и услуг </w:t>
      </w:r>
      <w:r w:rsidR="00D735FE" w:rsidRPr="00FE2692">
        <w:rPr>
          <w:rFonts w:ascii="Times New Roman" w:eastAsia="Times New Roman CYR" w:hAnsi="Times New Roman" w:cs="Times New Roman"/>
          <w:sz w:val="28"/>
          <w:szCs w:val="28"/>
        </w:rPr>
        <w:t>в Конаковском районе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по сравнению с другими регионами сложилось следующим образом: 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>51,4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% опрошенных считают, что уровень цен на промышленные и продовольственные товары в Конаковском районе Тверской области выше, чем в других регионах, 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>35,1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% опрошенных, считают, что 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>цены на жилье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выше, чем в других регионах,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28,4% - считают, что цены на услуги ЖКХ  выше, чем в других регионах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>,в среднем 25,0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% - считают, что цены на медикаменты и медицинские услуги 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выше, чем в других регионах, 24,3% - считают, что цены на земельные участи выше, чем в других регионах, порядка 20% опрошенных считают, что цены на </w:t>
      </w:r>
      <w:r w:rsidR="00D735FE" w:rsidRPr="00FE2692">
        <w:rPr>
          <w:rFonts w:ascii="Times New Roman" w:eastAsia="Times New Roman CYR" w:hAnsi="Times New Roman" w:cs="Times New Roman"/>
          <w:sz w:val="28"/>
          <w:szCs w:val="28"/>
        </w:rPr>
        <w:t>д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оп. услуги для детей, </w:t>
      </w:r>
      <w:r w:rsidR="00D735FE" w:rsidRPr="00FE2692">
        <w:rPr>
          <w:rFonts w:ascii="Times New Roman" w:eastAsia="Times New Roman CYR" w:hAnsi="Times New Roman" w:cs="Times New Roman"/>
          <w:sz w:val="28"/>
          <w:szCs w:val="28"/>
        </w:rPr>
        <w:t>ж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илищное </w:t>
      </w:r>
      <w:r w:rsidR="00D735FE" w:rsidRPr="00FE2692">
        <w:rPr>
          <w:rFonts w:ascii="Times New Roman" w:eastAsia="Times New Roman CYR" w:hAnsi="Times New Roman" w:cs="Times New Roman"/>
          <w:sz w:val="28"/>
          <w:szCs w:val="28"/>
        </w:rPr>
        <w:t>строительство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="00D735FE" w:rsidRPr="00FE2692">
        <w:rPr>
          <w:rFonts w:ascii="Times New Roman" w:eastAsia="Times New Roman CYR" w:hAnsi="Times New Roman" w:cs="Times New Roman"/>
          <w:sz w:val="28"/>
          <w:szCs w:val="28"/>
        </w:rPr>
        <w:t>р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емонт </w:t>
      </w:r>
      <w:r w:rsidR="00D735FE" w:rsidRPr="00FE2692">
        <w:rPr>
          <w:rFonts w:ascii="Times New Roman" w:eastAsia="Times New Roman CYR" w:hAnsi="Times New Roman" w:cs="Times New Roman"/>
          <w:sz w:val="28"/>
          <w:szCs w:val="28"/>
        </w:rPr>
        <w:t>автотранспортных</w:t>
      </w:r>
      <w:r w:rsidR="00BD7133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средств, Интернет выше, чем в других регионах, в среднем 10% - считают, что цены на</w:t>
      </w:r>
      <w:r w:rsidR="00D735FE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бензин и строительные материалы выше, чем в других регионах.</w:t>
      </w:r>
    </w:p>
    <w:p w:rsidR="00A6717C" w:rsidRPr="00FE2692" w:rsidRDefault="00A6717C" w:rsidP="00A6717C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717C" w:rsidRPr="00FE2692" w:rsidRDefault="00A6717C" w:rsidP="00D735FE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E2692">
        <w:rPr>
          <w:rFonts w:ascii="Times New Roman" w:hAnsi="Times New Roman" w:cs="Times New Roman"/>
          <w:b/>
          <w:sz w:val="25"/>
          <w:szCs w:val="25"/>
        </w:rPr>
        <w:t xml:space="preserve">4. </w:t>
      </w:r>
      <w:r w:rsidR="00D735FE" w:rsidRPr="00FE2692">
        <w:rPr>
          <w:rFonts w:ascii="Times New Roman" w:hAnsi="Times New Roman" w:cs="Times New Roman"/>
          <w:b/>
          <w:sz w:val="25"/>
          <w:szCs w:val="25"/>
        </w:rPr>
        <w:t>На вопрос: «</w:t>
      </w:r>
      <w:r w:rsidRPr="00FE2692">
        <w:rPr>
          <w:rFonts w:ascii="Times New Roman" w:hAnsi="Times New Roman" w:cs="Times New Roman"/>
          <w:b/>
          <w:sz w:val="25"/>
          <w:szCs w:val="25"/>
        </w:rPr>
        <w:t>Качество каких товаров и (или) услуг, по Вашему мнению, в Тверской области выше по</w:t>
      </w:r>
      <w:r w:rsidR="00D735FE" w:rsidRPr="00FE2692">
        <w:rPr>
          <w:rFonts w:ascii="Times New Roman" w:hAnsi="Times New Roman" w:cs="Times New Roman"/>
          <w:b/>
          <w:sz w:val="25"/>
          <w:szCs w:val="25"/>
        </w:rPr>
        <w:t xml:space="preserve"> сравнению с другими регионами?» были даны следующие ответы: </w:t>
      </w:r>
    </w:p>
    <w:p w:rsidR="00A6717C" w:rsidRPr="00FE2692" w:rsidRDefault="00A6717C" w:rsidP="00A6717C">
      <w:pPr>
        <w:pStyle w:val="ConsPlusNormal"/>
        <w:ind w:firstLine="54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E2692">
        <w:rPr>
          <w:rFonts w:ascii="Times New Roman" w:hAnsi="Times New Roman" w:cs="Times New Roman"/>
          <w:i/>
          <w:sz w:val="25"/>
          <w:szCs w:val="25"/>
        </w:rPr>
        <w:t>Каждый респондент имел право выбора нескольких вариантов ответа.</w:t>
      </w:r>
    </w:p>
    <w:p w:rsidR="00A6717C" w:rsidRPr="00FE2692" w:rsidRDefault="00C3528C" w:rsidP="00C3528C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9</w:t>
      </w:r>
    </w:p>
    <w:tbl>
      <w:tblPr>
        <w:tblStyle w:val="a6"/>
        <w:tblW w:w="10598" w:type="dxa"/>
        <w:tblLook w:val="04A0"/>
      </w:tblPr>
      <w:tblGrid>
        <w:gridCol w:w="6374"/>
        <w:gridCol w:w="1701"/>
        <w:gridCol w:w="2523"/>
      </w:tblGrid>
      <w:tr w:rsidR="00A6717C" w:rsidRPr="00FE2692" w:rsidTr="00A6717C">
        <w:tc>
          <w:tcPr>
            <w:tcW w:w="6374" w:type="dxa"/>
          </w:tcPr>
          <w:p w:rsidR="00A6717C" w:rsidRPr="00FE2692" w:rsidRDefault="00A6717C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работы и (или) услуги</w:t>
            </w:r>
          </w:p>
        </w:tc>
        <w:tc>
          <w:tcPr>
            <w:tcW w:w="1701" w:type="dxa"/>
          </w:tcPr>
          <w:p w:rsidR="00A6717C" w:rsidRPr="00FE2692" w:rsidRDefault="00A6717C" w:rsidP="00DB062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Единиц</w:t>
            </w:r>
          </w:p>
        </w:tc>
        <w:tc>
          <w:tcPr>
            <w:tcW w:w="2523" w:type="dxa"/>
          </w:tcPr>
          <w:p w:rsidR="00A6717C" w:rsidRPr="00FE2692" w:rsidRDefault="00A6717C" w:rsidP="00DB062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числа ответивших</w:t>
            </w:r>
          </w:p>
        </w:tc>
      </w:tr>
      <w:tr w:rsidR="00A6717C" w:rsidRPr="00FE2692" w:rsidTr="00A6717C">
        <w:trPr>
          <w:trHeight w:val="249"/>
        </w:trPr>
        <w:tc>
          <w:tcPr>
            <w:tcW w:w="6374" w:type="dxa"/>
          </w:tcPr>
          <w:p w:rsidR="00A6717C" w:rsidRPr="00FE2692" w:rsidRDefault="00A6717C" w:rsidP="00DB0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Лекарства, продуктовые и промышленные товары</w:t>
            </w:r>
          </w:p>
        </w:tc>
        <w:tc>
          <w:tcPr>
            <w:tcW w:w="1701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3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A6717C" w:rsidRPr="00FE2692" w:rsidTr="00A6717C">
        <w:tc>
          <w:tcPr>
            <w:tcW w:w="6374" w:type="dxa"/>
          </w:tcPr>
          <w:p w:rsidR="00A6717C" w:rsidRPr="00FE2692" w:rsidRDefault="00A6717C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Услуги ЖКХ</w:t>
            </w:r>
          </w:p>
        </w:tc>
        <w:tc>
          <w:tcPr>
            <w:tcW w:w="1701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A6717C" w:rsidRPr="00FE2692" w:rsidTr="00A6717C">
        <w:tc>
          <w:tcPr>
            <w:tcW w:w="6374" w:type="dxa"/>
          </w:tcPr>
          <w:p w:rsidR="00A6717C" w:rsidRPr="00FE2692" w:rsidRDefault="00A6717C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</w:p>
        </w:tc>
        <w:tc>
          <w:tcPr>
            <w:tcW w:w="1701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A6717C" w:rsidRPr="00FE2692" w:rsidTr="00A6717C">
        <w:tc>
          <w:tcPr>
            <w:tcW w:w="6374" w:type="dxa"/>
          </w:tcPr>
          <w:p w:rsidR="00A6717C" w:rsidRPr="00FE2692" w:rsidRDefault="00A6717C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A6717C" w:rsidRPr="00FE2692" w:rsidTr="00A6717C">
        <w:tc>
          <w:tcPr>
            <w:tcW w:w="6374" w:type="dxa"/>
          </w:tcPr>
          <w:p w:rsidR="00A6717C" w:rsidRPr="00FE2692" w:rsidRDefault="00A6717C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Медицинские услуги</w:t>
            </w:r>
          </w:p>
        </w:tc>
        <w:tc>
          <w:tcPr>
            <w:tcW w:w="1701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A6717C" w:rsidRPr="00FE2692" w:rsidTr="00A6717C">
        <w:tc>
          <w:tcPr>
            <w:tcW w:w="6374" w:type="dxa"/>
          </w:tcPr>
          <w:p w:rsidR="00A6717C" w:rsidRPr="00FE2692" w:rsidRDefault="00A6717C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Доп. услуги для детей</w:t>
            </w:r>
          </w:p>
        </w:tc>
        <w:tc>
          <w:tcPr>
            <w:tcW w:w="1701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A6717C" w:rsidRPr="00FE2692" w:rsidTr="00A6717C">
        <w:tc>
          <w:tcPr>
            <w:tcW w:w="6374" w:type="dxa"/>
          </w:tcPr>
          <w:p w:rsidR="00A6717C" w:rsidRPr="00FE2692" w:rsidRDefault="00A6717C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электроэнергии</w:t>
            </w:r>
          </w:p>
        </w:tc>
        <w:tc>
          <w:tcPr>
            <w:tcW w:w="1701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A6717C" w:rsidRPr="00FE2692" w:rsidTr="00A6717C">
        <w:tc>
          <w:tcPr>
            <w:tcW w:w="6374" w:type="dxa"/>
          </w:tcPr>
          <w:p w:rsidR="00A6717C" w:rsidRPr="00FE2692" w:rsidRDefault="00A6717C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Услуги такси</w:t>
            </w:r>
          </w:p>
        </w:tc>
        <w:tc>
          <w:tcPr>
            <w:tcW w:w="1701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A6717C" w:rsidRPr="00FE2692" w:rsidTr="00A6717C">
        <w:tc>
          <w:tcPr>
            <w:tcW w:w="6374" w:type="dxa"/>
          </w:tcPr>
          <w:p w:rsidR="00A6717C" w:rsidRPr="00FE2692" w:rsidRDefault="00A6717C" w:rsidP="00DB062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Чем дальше от МКАД, тем хуже</w:t>
            </w:r>
          </w:p>
        </w:tc>
        <w:tc>
          <w:tcPr>
            <w:tcW w:w="1701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vAlign w:val="center"/>
          </w:tcPr>
          <w:p w:rsidR="00A6717C" w:rsidRPr="00FE2692" w:rsidRDefault="00A6717C" w:rsidP="00DB06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</w:tr>
    </w:tbl>
    <w:p w:rsidR="00D735FE" w:rsidRPr="00FE2692" w:rsidRDefault="00D735FE" w:rsidP="00D735FE">
      <w:pPr>
        <w:pStyle w:val="a5"/>
        <w:spacing w:line="240" w:lineRule="auto"/>
        <w:ind w:left="0"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A6717C" w:rsidRPr="00FE2692" w:rsidRDefault="00D735FE" w:rsidP="00D735FE">
      <w:pPr>
        <w:pStyle w:val="a5"/>
        <w:spacing w:line="240" w:lineRule="auto"/>
        <w:ind w:left="0"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Мнение населения о качестве товаров, предоставленных на рынках товаров, работ и услуг в Конаковском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районе по сравнению с другими регионами сложилось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lastRenderedPageBreak/>
        <w:t>следующим образом: 25,7% опрошенных считают, что качество лекарственных препаратов, промышленные и продовольственные товары в Конаковском районе Тверской области выше, чем в других регионах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,в среднем 14% опрошенных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респондентов считают, что качество 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у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слуг ЖКХ, 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жилищные условия,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т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ранспорт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ные услуги,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м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едицинские услуги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д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оп. услуги для детей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п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роизводство электроэнергии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у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слуги такси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выше, чем в других регионах. Н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о 16,2% опрошенных считают, что качество товаров, работ и услуг ухудшается в пропорциональ</w:t>
      </w:r>
      <w:r w:rsidR="00C3528C" w:rsidRPr="00FE2692">
        <w:rPr>
          <w:rFonts w:ascii="Times New Roman" w:eastAsia="Times New Roman CYR" w:hAnsi="Times New Roman" w:cs="Times New Roman"/>
          <w:sz w:val="28"/>
          <w:szCs w:val="28"/>
        </w:rPr>
        <w:t>ной зависимости удаления от г. Москва.</w:t>
      </w:r>
    </w:p>
    <w:p w:rsidR="00C3528C" w:rsidRPr="00FE2692" w:rsidRDefault="00C3528C" w:rsidP="00C3528C">
      <w:pPr>
        <w:pStyle w:val="ConsPlusNormal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C3528C" w:rsidRPr="00FE2692" w:rsidRDefault="00C3528C" w:rsidP="00C352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92">
        <w:rPr>
          <w:rFonts w:ascii="Times New Roman" w:hAnsi="Times New Roman" w:cs="Times New Roman"/>
          <w:b/>
          <w:sz w:val="28"/>
          <w:szCs w:val="28"/>
        </w:rPr>
        <w:t>III. Оценка состояния конкуренции и конкурентной среды</w:t>
      </w:r>
    </w:p>
    <w:p w:rsidR="0035755D" w:rsidRPr="00FE2692" w:rsidRDefault="0035755D" w:rsidP="00CD3F64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35755D" w:rsidRPr="00FE2692" w:rsidRDefault="00C3528C" w:rsidP="00CD3F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1.</w:t>
      </w:r>
      <w:r w:rsidR="0035755D"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 Динамика изменения количества организаций, предоставляющих товары, работы и услуги по мнению потребителей</w:t>
      </w:r>
    </w:p>
    <w:p w:rsidR="0035755D" w:rsidRPr="00FE2692" w:rsidRDefault="0035755D" w:rsidP="00CD3F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E13D71" w:rsidRPr="00FE2692" w:rsidRDefault="00E13D71" w:rsidP="00CD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По результатам опроса потребителей в 20</w:t>
      </w:r>
      <w:r w:rsidR="00C3528C" w:rsidRPr="00FE2692">
        <w:rPr>
          <w:rFonts w:ascii="Times New Roman" w:eastAsia="Times New Roman CYR" w:hAnsi="Times New Roman" w:cs="Times New Roman"/>
          <w:bCs/>
          <w:sz w:val="28"/>
          <w:szCs w:val="28"/>
        </w:rPr>
        <w:t>20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году </w:t>
      </w:r>
      <w:r w:rsidR="00DA1DEB"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количество предприятий и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организации, предоставляющи</w:t>
      </w:r>
      <w:r w:rsidR="00DA1DEB" w:rsidRPr="00FE2692">
        <w:rPr>
          <w:rFonts w:ascii="Times New Roman" w:eastAsia="Times New Roman CYR" w:hAnsi="Times New Roman" w:cs="Times New Roman"/>
          <w:bCs/>
          <w:sz w:val="28"/>
          <w:szCs w:val="28"/>
        </w:rPr>
        <w:t>х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товары, работы и услуги на рынках </w:t>
      </w:r>
      <w:r w:rsidR="00DD6EAD" w:rsidRPr="00FE2692">
        <w:rPr>
          <w:rFonts w:ascii="Times New Roman" w:eastAsia="Times New Roman CYR" w:hAnsi="Times New Roman" w:cs="Times New Roman"/>
          <w:bCs/>
          <w:sz w:val="28"/>
          <w:szCs w:val="28"/>
        </w:rPr>
        <w:t>Конаковского района</w:t>
      </w:r>
      <w:r w:rsid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 w:rsidR="00DA1DEB" w:rsidRPr="00FE2692">
        <w:rPr>
          <w:rFonts w:ascii="Times New Roman" w:eastAsia="Times New Roman CYR" w:hAnsi="Times New Roman" w:cs="Times New Roman"/>
          <w:bCs/>
          <w:sz w:val="28"/>
          <w:szCs w:val="28"/>
        </w:rPr>
        <w:t>в течение последних 3 лет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, </w:t>
      </w:r>
      <w:r w:rsidR="00DA1DEB"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изменилось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следующим образом: </w:t>
      </w:r>
    </w:p>
    <w:p w:rsidR="00E13D71" w:rsidRPr="00FE2692" w:rsidRDefault="00E13D71" w:rsidP="00CD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bCs/>
          <w:sz w:val="24"/>
          <w:szCs w:val="24"/>
        </w:rPr>
        <w:t>Таблица  1</w:t>
      </w:r>
      <w:r w:rsidR="00C3528C" w:rsidRPr="00FE2692">
        <w:rPr>
          <w:rFonts w:ascii="Times New Roman" w:eastAsia="Times New Roman CYR" w:hAnsi="Times New Roman" w:cs="Times New Roman"/>
          <w:bCs/>
          <w:sz w:val="24"/>
          <w:szCs w:val="24"/>
        </w:rPr>
        <w:t>0</w:t>
      </w:r>
    </w:p>
    <w:tbl>
      <w:tblPr>
        <w:tblW w:w="10596" w:type="dxa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4075"/>
        <w:gridCol w:w="1560"/>
        <w:gridCol w:w="1559"/>
        <w:gridCol w:w="1701"/>
        <w:gridCol w:w="1701"/>
      </w:tblGrid>
      <w:tr w:rsidR="00C3528C" w:rsidRPr="00FE2692" w:rsidTr="00C3528C">
        <w:trPr>
          <w:trHeight w:val="637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CD3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000000" w:fill="FFFFFF"/>
          </w:tcPr>
          <w:p w:rsidR="00C3528C" w:rsidRPr="00FE2692" w:rsidRDefault="00C3528C" w:rsidP="00CD3F64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 xml:space="preserve">Снизилось, в %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000000" w:fill="FFFFFF"/>
          </w:tcPr>
          <w:p w:rsidR="00C3528C" w:rsidRPr="00FE2692" w:rsidRDefault="00C3528C" w:rsidP="00CD3F64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Увеличилось, в 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CD3F64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 xml:space="preserve">Не изменилось, в %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CD3F64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</w:rPr>
              <w:t>Затрудняюсь ответить, в %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дошкольного образования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общего образования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среднего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74,3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C35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детского отдыха и оздоровления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медицинских услуг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социальных услуг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ритуальных услуг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теплоснабжения (производство тепловой энергии)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поставки сжиженного газа в баллонах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когенерации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ремонту автотранспортных средств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реализации сельскохозяйственной продукции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племенного животноводства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семеноводства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вылова водных биоресурсов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переработки водных биоресурсов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товарной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аквакультуры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нефтепродуктов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легкой промышленности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обработки древесины и производства изделий из дерева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кирпича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C3528C" w:rsidRPr="00FE2692" w:rsidTr="00DB0629">
        <w:trPr>
          <w:trHeight w:val="283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3528C" w:rsidRPr="00FE2692" w:rsidRDefault="00C3528C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бетона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3528C" w:rsidRPr="00FE2692" w:rsidRDefault="00C3528C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</w:tbl>
    <w:p w:rsidR="00E13D71" w:rsidRPr="00FE2692" w:rsidRDefault="00E13D71" w:rsidP="00CD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07193D" w:rsidRPr="00FE2692" w:rsidRDefault="001C772C" w:rsidP="00B819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Анализ результатов опроса показал</w:t>
      </w:r>
      <w:r w:rsidR="0007193D" w:rsidRPr="00FE2692">
        <w:rPr>
          <w:rFonts w:ascii="Times New Roman" w:eastAsia="Times New Roman CYR" w:hAnsi="Times New Roman" w:cs="Times New Roman"/>
          <w:sz w:val="28"/>
          <w:szCs w:val="28"/>
        </w:rPr>
        <w:t>:</w:t>
      </w:r>
    </w:p>
    <w:p w:rsidR="001C772C" w:rsidRPr="00FE2692" w:rsidRDefault="0007193D" w:rsidP="00B8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- </w:t>
      </w:r>
      <w:r w:rsidR="00E61DD4" w:rsidRPr="00FE2692">
        <w:rPr>
          <w:rFonts w:ascii="Times New Roman" w:eastAsia="Times New Roman CYR" w:hAnsi="Times New Roman" w:cs="Times New Roman"/>
          <w:sz w:val="28"/>
          <w:szCs w:val="28"/>
        </w:rPr>
        <w:t>4,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9% опрошенных респондентов считают, что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количество предприятий и организации, предоставляющих товары, работы и услуги на рынках </w:t>
      </w:r>
      <w:r w:rsidR="00DD6EAD" w:rsidRPr="00FE2692">
        <w:rPr>
          <w:rFonts w:ascii="Times New Roman" w:eastAsia="Times New Roman CYR" w:hAnsi="Times New Roman" w:cs="Times New Roman"/>
          <w:bCs/>
          <w:sz w:val="28"/>
          <w:szCs w:val="28"/>
        </w:rPr>
        <w:t>Конаковского района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в течение последних 3 лет снизилось;</w:t>
      </w:r>
    </w:p>
    <w:p w:rsidR="0007193D" w:rsidRPr="00FE2692" w:rsidRDefault="0007193D" w:rsidP="00B8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- </w:t>
      </w:r>
      <w:r w:rsidR="00E61DD4" w:rsidRPr="00FE2692">
        <w:rPr>
          <w:rFonts w:ascii="Times New Roman" w:eastAsia="Times New Roman CYR" w:hAnsi="Times New Roman" w:cs="Times New Roman"/>
          <w:bCs/>
          <w:sz w:val="28"/>
          <w:szCs w:val="28"/>
        </w:rPr>
        <w:t>8,2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% - количество предприятий и организации, предоставляющих товары, работы и услуги на рынках </w:t>
      </w:r>
      <w:r w:rsidR="00DD6EAD" w:rsidRPr="00FE2692">
        <w:rPr>
          <w:rFonts w:ascii="Times New Roman" w:eastAsia="Times New Roman CYR" w:hAnsi="Times New Roman" w:cs="Times New Roman"/>
          <w:bCs/>
          <w:sz w:val="28"/>
          <w:szCs w:val="28"/>
        </w:rPr>
        <w:t>Конаковского района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в течение последних 3 лет увеличилось;</w:t>
      </w:r>
    </w:p>
    <w:p w:rsidR="0007193D" w:rsidRPr="00FE2692" w:rsidRDefault="0007193D" w:rsidP="00B8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- </w:t>
      </w:r>
      <w:r w:rsidR="00E61DD4" w:rsidRPr="00FE2692">
        <w:rPr>
          <w:rFonts w:ascii="Times New Roman" w:eastAsia="Times New Roman CYR" w:hAnsi="Times New Roman" w:cs="Times New Roman"/>
          <w:bCs/>
          <w:sz w:val="28"/>
          <w:szCs w:val="28"/>
        </w:rPr>
        <w:t>34,9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% - количество предприятий и организации, предоставляющих товары, работы и услуги на рынках </w:t>
      </w:r>
      <w:r w:rsidR="00DD6EAD" w:rsidRPr="00FE2692">
        <w:rPr>
          <w:rFonts w:ascii="Times New Roman" w:eastAsia="Times New Roman CYR" w:hAnsi="Times New Roman" w:cs="Times New Roman"/>
          <w:bCs/>
          <w:sz w:val="28"/>
          <w:szCs w:val="28"/>
        </w:rPr>
        <w:t>Конаковского района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в течение последних 3 лет не изменилось;</w:t>
      </w:r>
    </w:p>
    <w:p w:rsidR="0007193D" w:rsidRPr="00FE2692" w:rsidRDefault="0007193D" w:rsidP="00B8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- </w:t>
      </w:r>
      <w:r w:rsidR="00E61DD4" w:rsidRPr="00FE2692">
        <w:rPr>
          <w:rFonts w:ascii="Times New Roman" w:eastAsia="Times New Roman CYR" w:hAnsi="Times New Roman" w:cs="Times New Roman"/>
          <w:bCs/>
          <w:sz w:val="28"/>
          <w:szCs w:val="28"/>
        </w:rPr>
        <w:t>50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,6% - затруднились с ответом.</w:t>
      </w:r>
    </w:p>
    <w:p w:rsidR="00D648D8" w:rsidRPr="00FE2692" w:rsidRDefault="00E13D71" w:rsidP="00CD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ab/>
      </w:r>
    </w:p>
    <w:p w:rsidR="00D648D8" w:rsidRPr="00FE2692" w:rsidRDefault="00D648D8" w:rsidP="00D6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2. Оценка качества услуг </w:t>
      </w:r>
    </w:p>
    <w:p w:rsidR="00066D27" w:rsidRPr="00FE2692" w:rsidRDefault="00D648D8" w:rsidP="00D6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субъектов естественных монополий В Конаковском районе</w:t>
      </w:r>
    </w:p>
    <w:p w:rsidR="00066D27" w:rsidRPr="00FE2692" w:rsidRDefault="00DB0629" w:rsidP="00DB0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bCs/>
          <w:sz w:val="24"/>
          <w:szCs w:val="24"/>
        </w:rPr>
        <w:t>Таблица  11</w:t>
      </w:r>
    </w:p>
    <w:tbl>
      <w:tblPr>
        <w:tblStyle w:val="a6"/>
        <w:tblW w:w="10598" w:type="dxa"/>
        <w:tblLayout w:type="fixed"/>
        <w:tblLook w:val="04A0"/>
      </w:tblPr>
      <w:tblGrid>
        <w:gridCol w:w="2392"/>
        <w:gridCol w:w="1544"/>
        <w:gridCol w:w="1701"/>
        <w:gridCol w:w="1559"/>
        <w:gridCol w:w="1701"/>
        <w:gridCol w:w="1701"/>
      </w:tblGrid>
      <w:tr w:rsidR="00D648D8" w:rsidRPr="00FE2692" w:rsidTr="00DB0629">
        <w:trPr>
          <w:tblHeader/>
        </w:trPr>
        <w:tc>
          <w:tcPr>
            <w:tcW w:w="2392" w:type="dxa"/>
            <w:vMerge w:val="restart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692">
              <w:rPr>
                <w:rFonts w:ascii="Times New Roman" w:hAnsi="Times New Roman" w:cs="Times New Roman"/>
                <w:b/>
              </w:rPr>
              <w:t>Качество услуг субъектов естественных монополий в районе (городе, городском округе</w:t>
            </w:r>
          </w:p>
        </w:tc>
        <w:tc>
          <w:tcPr>
            <w:tcW w:w="1544" w:type="dxa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2692">
              <w:rPr>
                <w:rFonts w:ascii="Times New Roman" w:hAnsi="Times New Roman" w:cs="Times New Roman"/>
                <w:b/>
              </w:rPr>
              <w:t>Удовлетво-рительно</w:t>
            </w:r>
            <w:proofErr w:type="spellEnd"/>
          </w:p>
        </w:tc>
        <w:tc>
          <w:tcPr>
            <w:tcW w:w="1701" w:type="dxa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692">
              <w:rPr>
                <w:rFonts w:ascii="Times New Roman" w:hAnsi="Times New Roman" w:cs="Times New Roman"/>
                <w:b/>
              </w:rPr>
              <w:t xml:space="preserve">Скорее </w:t>
            </w:r>
            <w:proofErr w:type="spellStart"/>
            <w:r w:rsidRPr="00FE2692">
              <w:rPr>
                <w:rFonts w:ascii="Times New Roman" w:hAnsi="Times New Roman" w:cs="Times New Roman"/>
                <w:b/>
              </w:rPr>
              <w:t>удовлетво-рительно</w:t>
            </w:r>
            <w:proofErr w:type="spellEnd"/>
          </w:p>
        </w:tc>
        <w:tc>
          <w:tcPr>
            <w:tcW w:w="1559" w:type="dxa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692">
              <w:rPr>
                <w:rFonts w:ascii="Times New Roman" w:hAnsi="Times New Roman" w:cs="Times New Roman"/>
                <w:b/>
              </w:rPr>
              <w:t xml:space="preserve">Скорее </w:t>
            </w:r>
            <w:proofErr w:type="spellStart"/>
            <w:r w:rsidRPr="00FE2692">
              <w:rPr>
                <w:rFonts w:ascii="Times New Roman" w:hAnsi="Times New Roman" w:cs="Times New Roman"/>
                <w:b/>
              </w:rPr>
              <w:t>неудовлетво-рительно</w:t>
            </w:r>
            <w:proofErr w:type="spellEnd"/>
          </w:p>
        </w:tc>
        <w:tc>
          <w:tcPr>
            <w:tcW w:w="1701" w:type="dxa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2692">
              <w:rPr>
                <w:rFonts w:ascii="Times New Roman" w:hAnsi="Times New Roman" w:cs="Times New Roman"/>
                <w:b/>
              </w:rPr>
              <w:t>Неудовлетво-рительно</w:t>
            </w:r>
            <w:proofErr w:type="spellEnd"/>
          </w:p>
        </w:tc>
        <w:tc>
          <w:tcPr>
            <w:tcW w:w="1701" w:type="dxa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692"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</w:tr>
      <w:tr w:rsidR="00D648D8" w:rsidRPr="00FE2692" w:rsidTr="00DB0629">
        <w:tc>
          <w:tcPr>
            <w:tcW w:w="2392" w:type="dxa"/>
            <w:vMerge/>
          </w:tcPr>
          <w:p w:rsidR="00D648D8" w:rsidRPr="00FE2692" w:rsidRDefault="00D648D8" w:rsidP="00DB06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D648D8" w:rsidRPr="00FE2692" w:rsidRDefault="00D648D8" w:rsidP="00DB062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701" w:type="dxa"/>
          </w:tcPr>
          <w:p w:rsidR="00D648D8" w:rsidRPr="00FE2692" w:rsidRDefault="00D648D8" w:rsidP="00DB062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559" w:type="dxa"/>
          </w:tcPr>
          <w:p w:rsidR="00D648D8" w:rsidRPr="00FE2692" w:rsidRDefault="00D648D8" w:rsidP="00DB062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701" w:type="dxa"/>
          </w:tcPr>
          <w:p w:rsidR="00D648D8" w:rsidRPr="00FE2692" w:rsidRDefault="00D648D8" w:rsidP="00DB062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701" w:type="dxa"/>
          </w:tcPr>
          <w:p w:rsidR="00D648D8" w:rsidRPr="00FE2692" w:rsidRDefault="00D648D8" w:rsidP="00DB062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</w:tr>
      <w:tr w:rsidR="00D648D8" w:rsidRPr="00FE2692" w:rsidTr="00DB0629">
        <w:tc>
          <w:tcPr>
            <w:tcW w:w="2392" w:type="dxa"/>
          </w:tcPr>
          <w:p w:rsidR="00D648D8" w:rsidRPr="00FE2692" w:rsidRDefault="00D648D8" w:rsidP="00DB0629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Водоснабжение, водоотведение</w:t>
            </w:r>
          </w:p>
        </w:tc>
        <w:tc>
          <w:tcPr>
            <w:tcW w:w="1544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59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D648D8" w:rsidRPr="00FE2692" w:rsidTr="00DB0629">
        <w:tc>
          <w:tcPr>
            <w:tcW w:w="2392" w:type="dxa"/>
          </w:tcPr>
          <w:p w:rsidR="00D648D8" w:rsidRPr="00FE2692" w:rsidRDefault="00D648D8" w:rsidP="00DB0629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Водоочистка</w:t>
            </w:r>
          </w:p>
        </w:tc>
        <w:tc>
          <w:tcPr>
            <w:tcW w:w="1544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9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D648D8" w:rsidRPr="00FE2692" w:rsidTr="00DB0629">
        <w:tc>
          <w:tcPr>
            <w:tcW w:w="2392" w:type="dxa"/>
          </w:tcPr>
          <w:p w:rsidR="00D648D8" w:rsidRPr="00FE2692" w:rsidRDefault="00D648D8" w:rsidP="00DB0629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Газоснабжение</w:t>
            </w:r>
          </w:p>
        </w:tc>
        <w:tc>
          <w:tcPr>
            <w:tcW w:w="1544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D648D8" w:rsidRPr="00FE2692" w:rsidTr="00DB0629">
        <w:tc>
          <w:tcPr>
            <w:tcW w:w="2392" w:type="dxa"/>
          </w:tcPr>
          <w:p w:rsidR="00D648D8" w:rsidRPr="00FE2692" w:rsidRDefault="00D648D8" w:rsidP="00DB0629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Электроснабжение</w:t>
            </w:r>
          </w:p>
        </w:tc>
        <w:tc>
          <w:tcPr>
            <w:tcW w:w="1544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59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D648D8" w:rsidRPr="00FE2692" w:rsidTr="00DB0629">
        <w:tc>
          <w:tcPr>
            <w:tcW w:w="2392" w:type="dxa"/>
          </w:tcPr>
          <w:p w:rsidR="00D648D8" w:rsidRPr="00FE2692" w:rsidRDefault="00D648D8" w:rsidP="00DB0629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Теплоснабжение</w:t>
            </w:r>
          </w:p>
        </w:tc>
        <w:tc>
          <w:tcPr>
            <w:tcW w:w="1544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559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D648D8" w:rsidRPr="00FE2692" w:rsidTr="00DB0629">
        <w:tc>
          <w:tcPr>
            <w:tcW w:w="2392" w:type="dxa"/>
          </w:tcPr>
          <w:p w:rsidR="00D648D8" w:rsidRPr="00FE2692" w:rsidRDefault="00D648D8" w:rsidP="00DB0629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Телефонная связь</w:t>
            </w:r>
          </w:p>
        </w:tc>
        <w:tc>
          <w:tcPr>
            <w:tcW w:w="1544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59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701" w:type="dxa"/>
            <w:vAlign w:val="center"/>
          </w:tcPr>
          <w:p w:rsidR="00D648D8" w:rsidRPr="00FE2692" w:rsidRDefault="00D648D8" w:rsidP="00DB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</w:tbl>
    <w:p w:rsidR="00D648D8" w:rsidRPr="00FE2692" w:rsidRDefault="00D648D8" w:rsidP="00D648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 CYR" w:hAnsi="Times New Roman" w:cs="Times New Roman"/>
          <w:sz w:val="28"/>
          <w:szCs w:val="28"/>
        </w:rPr>
      </w:pPr>
    </w:p>
    <w:p w:rsidR="00D648D8" w:rsidRPr="00FE2692" w:rsidRDefault="00D648D8" w:rsidP="00D648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lastRenderedPageBreak/>
        <w:t>Анализ результатов опроса показал:</w:t>
      </w:r>
    </w:p>
    <w:p w:rsidR="00066D27" w:rsidRPr="00FE2692" w:rsidRDefault="00D648D8" w:rsidP="00CD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- </w:t>
      </w:r>
      <w:r w:rsidR="00CB3ACF" w:rsidRPr="00FE2692">
        <w:rPr>
          <w:rFonts w:ascii="Times New Roman" w:eastAsia="Times New Roman CYR" w:hAnsi="Times New Roman" w:cs="Times New Roman"/>
          <w:sz w:val="28"/>
          <w:szCs w:val="28"/>
        </w:rPr>
        <w:t>54,8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% опрошенных респондентов удовлетворены качеством предоставляемых услуг;</w:t>
      </w:r>
    </w:p>
    <w:p w:rsidR="00D648D8" w:rsidRPr="00FE2692" w:rsidRDefault="00CB3ACF" w:rsidP="00CD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- 22,4% - не удовлетворены качеством предоставляемых услуг;</w:t>
      </w:r>
    </w:p>
    <w:p w:rsidR="00CB3ACF" w:rsidRPr="00FE2692" w:rsidRDefault="00CB3ACF" w:rsidP="00CD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- 23,4% опрошенных респондентов затруднились с ответом.</w:t>
      </w:r>
    </w:p>
    <w:p w:rsidR="001B3B83" w:rsidRPr="00FE2692" w:rsidRDefault="001B3B83" w:rsidP="00CD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left="135" w:hanging="10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3. Динамика изменения характеристик товаров и услуг </w:t>
      </w: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left="135" w:hanging="10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на рынках Конаковского района в течении последних 3 лет</w:t>
      </w: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left="135" w:hanging="10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(уровень цен, качество, возможность выбора)</w:t>
      </w: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left="135" w:hanging="10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</w:p>
    <w:p w:rsidR="001B3B83" w:rsidRPr="00FE2692" w:rsidRDefault="00DB0629" w:rsidP="00DB0629">
      <w:pPr>
        <w:autoSpaceDE w:val="0"/>
        <w:autoSpaceDN w:val="0"/>
        <w:adjustRightInd w:val="0"/>
        <w:spacing w:after="0" w:line="240" w:lineRule="auto"/>
        <w:ind w:left="135" w:hanging="10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Удовлетворенность населения</w:t>
      </w:r>
      <w:r w:rsidR="00604388"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 уровнем цен на товары и услуги</w:t>
      </w: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left="-10" w:firstLine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12</w:t>
      </w:r>
    </w:p>
    <w:tbl>
      <w:tblPr>
        <w:tblW w:w="10879" w:type="dxa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4642"/>
        <w:gridCol w:w="1418"/>
        <w:gridCol w:w="1559"/>
        <w:gridCol w:w="1559"/>
        <w:gridCol w:w="1701"/>
      </w:tblGrid>
      <w:tr w:rsidR="00295293" w:rsidRPr="00FE2692" w:rsidTr="00604388">
        <w:trPr>
          <w:trHeight w:val="656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295293" w:rsidRPr="00FE2692" w:rsidRDefault="00295293" w:rsidP="00DB0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295293" w:rsidRPr="00FE2692" w:rsidRDefault="00295293" w:rsidP="00295293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Снижение</w:t>
            </w:r>
            <w:r w:rsidR="00604388"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,</w:t>
            </w:r>
          </w:p>
          <w:p w:rsidR="00604388" w:rsidRPr="00FE2692" w:rsidRDefault="00604388" w:rsidP="00295293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295293" w:rsidRPr="00FE2692" w:rsidRDefault="00295293" w:rsidP="00295293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Увеличение</w:t>
            </w:r>
            <w:r w:rsidR="00604388"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,</w:t>
            </w:r>
          </w:p>
          <w:p w:rsidR="00604388" w:rsidRPr="00FE2692" w:rsidRDefault="00604388" w:rsidP="00295293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295293" w:rsidRPr="00FE2692" w:rsidRDefault="00295293" w:rsidP="00295293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изменилось</w:t>
            </w:r>
            <w:r w:rsidR="00604388"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295293" w:rsidRPr="00FE2692" w:rsidRDefault="00295293" w:rsidP="0029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Затруднились с ответом</w:t>
            </w:r>
            <w:r w:rsidR="00604388"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, %</w:t>
            </w:r>
          </w:p>
        </w:tc>
      </w:tr>
      <w:tr w:rsidR="003D238B" w:rsidRPr="00FE2692" w:rsidTr="00604388">
        <w:trPr>
          <w:trHeight w:val="273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среднего профессионального образования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детского отдыха и оздоровления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медицинских услуг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3D238B" w:rsidRPr="00FE2692" w:rsidTr="00604388">
        <w:trPr>
          <w:trHeight w:val="483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социальных услуг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ритуальных услуг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теплоснабжения (производство тепловой энергии)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поставки сжиженного газа в баллонах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когенерации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ремонту автотранспортных средств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реализации сельскохозяйственной продукции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племенного животноводства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семеноводства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вылова водных биоресурсов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переработки водных биоресурсов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товарной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аквакультуры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3D238B" w:rsidRPr="00FE2692" w:rsidTr="00604388">
        <w:trPr>
          <w:trHeight w:val="357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нефтепродуктов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легкой промышленности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3D238B" w:rsidRPr="00FE2692" w:rsidTr="00604388">
        <w:trPr>
          <w:trHeight w:val="395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обработки древесины и </w:t>
            </w: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производства изделий из дерева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3D238B" w:rsidRPr="00FE2692" w:rsidTr="00B819A9">
        <w:trPr>
          <w:trHeight w:val="339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производства кирпича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3D238B" w:rsidRPr="00FE2692" w:rsidTr="00B819A9">
        <w:trPr>
          <w:trHeight w:val="233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238B" w:rsidRPr="00FE2692" w:rsidRDefault="003D238B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бетона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D238B" w:rsidRPr="00FE2692" w:rsidRDefault="003D238B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</w:tbl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 CYR" w:hAnsi="Times New Roman" w:cs="Times New Roman"/>
          <w:sz w:val="28"/>
          <w:szCs w:val="28"/>
        </w:rPr>
      </w:pPr>
    </w:p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Анализ результатов опроса показал:</w:t>
      </w:r>
    </w:p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- 3,3% опрошенных респондентов считают, что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цены на товары, работы и услуги на рынках Конаковского района в течение последних 3 лет снизились;</w:t>
      </w:r>
    </w:p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- 26,7% -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считают, что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цены на товары, работы и услуги на рынках Конаковского района в течение последних 3 лет увеличились;</w:t>
      </w:r>
    </w:p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- 34,9% -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считают, что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цены на товары, работы и услуги на рынках Конаковского района в течение последних 3 лет не изменились;</w:t>
      </w:r>
    </w:p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- 50,6% - затруднились с ответом.</w:t>
      </w: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Удовлетворенность потребителей качеством товаров, работ и услуг.</w:t>
      </w: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DB0629" w:rsidRPr="00FE2692" w:rsidRDefault="00DB0629" w:rsidP="00295293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Перечень рынков, сформированный по критерию удовлетворенности качеством товаров, работ и услуг, предоставлен в таблице </w:t>
      </w:r>
      <w:r w:rsidR="00295293" w:rsidRPr="00FE2692">
        <w:rPr>
          <w:rFonts w:ascii="Times New Roman" w:eastAsia="Times New Roman CYR" w:hAnsi="Times New Roman" w:cs="Times New Roman"/>
          <w:sz w:val="28"/>
          <w:szCs w:val="28"/>
        </w:rPr>
        <w:t>13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295293" w:rsidRPr="00FE2692" w:rsidRDefault="00295293" w:rsidP="00295293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16"/>
          <w:szCs w:val="16"/>
        </w:rPr>
      </w:pPr>
    </w:p>
    <w:p w:rsidR="00DB0629" w:rsidRPr="00FE2692" w:rsidRDefault="00DB0629" w:rsidP="00DB0629">
      <w:pPr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Удовлетворенность потребителей качеством товаров</w:t>
      </w: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firstLine="624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13</w:t>
      </w:r>
    </w:p>
    <w:tbl>
      <w:tblPr>
        <w:tblW w:w="10738" w:type="dxa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4359"/>
        <w:gridCol w:w="1559"/>
        <w:gridCol w:w="1559"/>
        <w:gridCol w:w="1560"/>
        <w:gridCol w:w="1701"/>
      </w:tblGrid>
      <w:tr w:rsidR="00604388" w:rsidRPr="00FE2692" w:rsidTr="00604388">
        <w:trPr>
          <w:trHeight w:val="814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604388" w:rsidRPr="00FE2692" w:rsidRDefault="00604388" w:rsidP="00DB0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604388" w:rsidRPr="00FE2692" w:rsidRDefault="00604388" w:rsidP="00604388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Снижение,</w:t>
            </w:r>
          </w:p>
          <w:p w:rsidR="00604388" w:rsidRPr="00FE2692" w:rsidRDefault="00604388" w:rsidP="00604388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604388" w:rsidRPr="00FE2692" w:rsidRDefault="00604388" w:rsidP="00604388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Увеличение,</w:t>
            </w:r>
          </w:p>
          <w:p w:rsidR="00604388" w:rsidRPr="00FE2692" w:rsidRDefault="00604388" w:rsidP="00604388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604388" w:rsidRPr="00FE2692" w:rsidRDefault="00604388" w:rsidP="00604388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изменилось, 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604388" w:rsidRPr="00FE2692" w:rsidRDefault="00604388" w:rsidP="00604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Затруднились с ответом, %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общего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детского отдыха и оздоровления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медицинских услуг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социальных услуг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ритуальных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теплоснабжения (производство тепловой энергии)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24,3,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поставки сжиженного газа в баллонах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когенерации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ремонту автотранспортных средств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реализации сельскохозяйственной продукции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племенного животноводства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семеноводства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вылова водных биоресурсов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переработки водных биоресурсов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товарной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аквакультуры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нефтепродуктов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легкой промышленности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обработки древесины и производства изделий из дерева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кирпича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1C3D8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бетона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1C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</w:tbl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bCs/>
          <w:sz w:val="16"/>
          <w:szCs w:val="16"/>
        </w:rPr>
      </w:pPr>
    </w:p>
    <w:p w:rsidR="00DB0629" w:rsidRPr="00FE2692" w:rsidRDefault="00DB0629" w:rsidP="00B819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Если говорить о динамике удовлетворенности потребителей качеством товаров и услуг на рынке района, общая тенденция выглядит следующим образом: в последние годы на фоне роста недовольства ценами наблюдается и рост критики качества товаров и услуг.</w:t>
      </w:r>
    </w:p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Анализ результатов опроса показал:</w:t>
      </w:r>
    </w:p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- 16,8% опрошенных респондентов считают, что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качество товаров, работ и услуг на рынках Конаковского района в течение последних 3 лет снизилось;</w:t>
      </w:r>
    </w:p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- 4,0% - </w:t>
      </w:r>
      <w:r w:rsidR="00280288" w:rsidRPr="00FE2692">
        <w:rPr>
          <w:rFonts w:ascii="Times New Roman" w:eastAsia="Times New Roman CYR" w:hAnsi="Times New Roman" w:cs="Times New Roman"/>
          <w:sz w:val="28"/>
          <w:szCs w:val="28"/>
        </w:rPr>
        <w:t>считают, что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280288" w:rsidRPr="00FE2692">
        <w:rPr>
          <w:rFonts w:ascii="Times New Roman" w:eastAsia="Times New Roman CYR" w:hAnsi="Times New Roman" w:cs="Times New Roman"/>
          <w:bCs/>
          <w:sz w:val="28"/>
          <w:szCs w:val="28"/>
        </w:rPr>
        <w:t>качество товаров, работ и услуг на рынках Конаковского района в течение последних 3 лет улучшилось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;</w:t>
      </w:r>
    </w:p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- 28,7% -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считают, что </w:t>
      </w:r>
      <w:r w:rsidR="00280288" w:rsidRPr="00FE2692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качество товаров, работ и услуг на рынках Конаковского района в течение последних 3 лет 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не изменил</w:t>
      </w:r>
      <w:r w:rsidR="00280288" w:rsidRPr="00FE2692">
        <w:rPr>
          <w:rFonts w:ascii="Times New Roman" w:eastAsia="Times New Roman CYR" w:hAnsi="Times New Roman" w:cs="Times New Roman"/>
          <w:bCs/>
          <w:sz w:val="28"/>
          <w:szCs w:val="28"/>
        </w:rPr>
        <w:t>о</w:t>
      </w: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сь;</w:t>
      </w:r>
    </w:p>
    <w:p w:rsidR="00B819A9" w:rsidRPr="00FE2692" w:rsidRDefault="00B819A9" w:rsidP="00B81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Cs/>
          <w:sz w:val="28"/>
          <w:szCs w:val="28"/>
        </w:rPr>
        <w:t>- 50,5% - затруднились с ответом.</w:t>
      </w:r>
    </w:p>
    <w:p w:rsidR="00D648D8" w:rsidRPr="00FE2692" w:rsidRDefault="00D648D8" w:rsidP="00CD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Оценка удовлетворенности населения</w:t>
      </w: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возможностью выбора на рынках товаров и услуг</w:t>
      </w: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</w:rPr>
      </w:pPr>
    </w:p>
    <w:p w:rsidR="00DB0629" w:rsidRDefault="00DB0629" w:rsidP="00FE2692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Доля граждан, удовлетворенных и неудовлетворенных возможностью выбора товаров и услуг (в разрезе рынков), представлена в таблице </w:t>
      </w:r>
      <w:r w:rsidR="00295293" w:rsidRPr="00FE2692">
        <w:rPr>
          <w:rFonts w:ascii="Times New Roman" w:eastAsia="Times New Roman CYR" w:hAnsi="Times New Roman" w:cs="Times New Roman"/>
          <w:sz w:val="28"/>
          <w:szCs w:val="28"/>
        </w:rPr>
        <w:t>14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ab/>
      </w:r>
    </w:p>
    <w:p w:rsidR="00FE2692" w:rsidRPr="00FE2692" w:rsidRDefault="00FE2692" w:rsidP="00FE2692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left="135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Удовлетворенность населения возможностью выбора товаров и услуг</w:t>
      </w:r>
    </w:p>
    <w:p w:rsidR="00DB0629" w:rsidRPr="00FE2692" w:rsidRDefault="00DB0629" w:rsidP="00DB0629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14</w:t>
      </w:r>
    </w:p>
    <w:tbl>
      <w:tblPr>
        <w:tblW w:w="10738" w:type="dxa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4359"/>
        <w:gridCol w:w="1559"/>
        <w:gridCol w:w="1559"/>
        <w:gridCol w:w="1560"/>
        <w:gridCol w:w="1701"/>
      </w:tblGrid>
      <w:tr w:rsidR="00604388" w:rsidRPr="00FE2692" w:rsidTr="00604388">
        <w:trPr>
          <w:trHeight w:val="814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604388" w:rsidRPr="00FE2692" w:rsidRDefault="00604388" w:rsidP="00DB0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604388" w:rsidRPr="00FE2692" w:rsidRDefault="00604388" w:rsidP="00604388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Снижение,</w:t>
            </w:r>
          </w:p>
          <w:p w:rsidR="00604388" w:rsidRPr="00FE2692" w:rsidRDefault="00604388" w:rsidP="00604388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604388" w:rsidRPr="00FE2692" w:rsidRDefault="00604388" w:rsidP="00604388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Увеличение,</w:t>
            </w:r>
          </w:p>
          <w:p w:rsidR="00604388" w:rsidRPr="00FE2692" w:rsidRDefault="00604388" w:rsidP="00604388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604388" w:rsidRPr="00FE2692" w:rsidRDefault="00604388" w:rsidP="00604388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изменилось, 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604388" w:rsidRPr="00FE2692" w:rsidRDefault="00604388" w:rsidP="00604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Затруднились с ответом, %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услуг общего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детского отдыха и оздоровления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медицинских услуг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социальных услуг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ритуальных услуг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теплоснабжения (производство тепловой энергии)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поставки сжиженного газа в баллонах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когенерации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EB16F7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оказания услуг по ремонту автотранспортных средств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реализации сельскохозяйственной продукции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племенного животноводства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семеноводства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вылова водных биоресурсов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переработки водных биоресурсов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 xml:space="preserve">Рынок товарной </w:t>
            </w:r>
            <w:proofErr w:type="spellStart"/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аквакультуры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нефтепродуктов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легкой промышленности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обработки древесины и производства изделий из дерева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кирпича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1C3D85" w:rsidRPr="00FE2692" w:rsidTr="00604388">
        <w:trPr>
          <w:trHeight w:val="283"/>
        </w:trPr>
        <w:tc>
          <w:tcPr>
            <w:tcW w:w="4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C3D85" w:rsidRPr="00FE2692" w:rsidRDefault="001C3D85" w:rsidP="00DB06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E2692">
              <w:rPr>
                <w:rFonts w:ascii="Times New Roman" w:hAnsi="Times New Roman" w:cs="Times New Roman"/>
                <w:sz w:val="25"/>
                <w:szCs w:val="25"/>
              </w:rPr>
              <w:t>Рынок производства бетона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60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C3D85" w:rsidRPr="00FE2692" w:rsidRDefault="001C3D85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</w:tbl>
    <w:p w:rsidR="00DB0629" w:rsidRPr="00FE2692" w:rsidRDefault="00DB0629" w:rsidP="00DB0629">
      <w:pPr>
        <w:autoSpaceDE w:val="0"/>
        <w:autoSpaceDN w:val="0"/>
        <w:adjustRightInd w:val="0"/>
        <w:spacing w:after="0" w:line="240" w:lineRule="auto"/>
        <w:ind w:left="135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280288" w:rsidRPr="00FE2692" w:rsidRDefault="00DB0629" w:rsidP="00DB0629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Анализ результатов опроса показал, что порядка </w:t>
      </w:r>
      <w:r w:rsidR="00280288" w:rsidRPr="00FE2692">
        <w:rPr>
          <w:rFonts w:ascii="Times New Roman" w:eastAsia="Times New Roman CYR" w:hAnsi="Times New Roman" w:cs="Times New Roman"/>
          <w:sz w:val="28"/>
          <w:szCs w:val="28"/>
        </w:rPr>
        <w:t>40%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от числа граж</w:t>
      </w:r>
      <w:r w:rsidR="00280288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дан, участвовавших в опросе, считают, что возможность выбора на предоставленных рынках не изменилась. 4,9% - считают, что возможность выбора снизилась, 3,8% - возможность выбора увеличилась. 54,1% - затруднились с ответом.  </w:t>
      </w:r>
    </w:p>
    <w:p w:rsidR="00DB0629" w:rsidRPr="00FE2692" w:rsidRDefault="00DB0629" w:rsidP="00AF1F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Данная ситуация</w:t>
      </w:r>
      <w:r w:rsidR="00AF1FF8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, характеризующая изменения характеристик товаров и услуг на рынках Конаковского района в течении последних 3 лет,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обусловлена </w:t>
      </w:r>
      <w:r w:rsidR="00280288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отсутствием </w:t>
      </w:r>
      <w:r w:rsidR="00280288" w:rsidRPr="00FE2692">
        <w:rPr>
          <w:rFonts w:ascii="Times New Roman" w:eastAsia="Times New Roman CYR" w:hAnsi="Times New Roman" w:cs="Times New Roman"/>
          <w:sz w:val="28"/>
          <w:szCs w:val="28"/>
        </w:rPr>
        <w:lastRenderedPageBreak/>
        <w:t>спроса на половине представленных рынках</w:t>
      </w:r>
      <w:r w:rsidR="00AF1FF8" w:rsidRPr="00FE2692">
        <w:rPr>
          <w:rFonts w:ascii="Times New Roman" w:eastAsia="Times New Roman CYR" w:hAnsi="Times New Roman" w:cs="Times New Roman"/>
          <w:sz w:val="28"/>
          <w:szCs w:val="28"/>
        </w:rPr>
        <w:t>, а так же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AF1FF8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отсутствием </w:t>
      </w:r>
      <w:r w:rsidR="00280288" w:rsidRPr="00FE2692">
        <w:rPr>
          <w:rFonts w:ascii="Times New Roman" w:eastAsia="Times New Roman CYR" w:hAnsi="Times New Roman" w:cs="Times New Roman"/>
          <w:sz w:val="28"/>
          <w:szCs w:val="28"/>
        </w:rPr>
        <w:t>информаци</w:t>
      </w:r>
      <w:r w:rsidR="00AF1FF8" w:rsidRPr="00FE2692">
        <w:rPr>
          <w:rFonts w:ascii="Times New Roman" w:eastAsia="Times New Roman CYR" w:hAnsi="Times New Roman" w:cs="Times New Roman"/>
          <w:sz w:val="28"/>
          <w:szCs w:val="28"/>
        </w:rPr>
        <w:t>и</w:t>
      </w:r>
      <w:r w:rsidR="00280288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по данным направлениям.</w:t>
      </w:r>
    </w:p>
    <w:p w:rsidR="00AF1FF8" w:rsidRPr="00FE2692" w:rsidRDefault="00AF1FF8" w:rsidP="00AF1F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F1FF8" w:rsidRPr="00FE2692" w:rsidRDefault="00AF1FF8" w:rsidP="00AF1F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692">
        <w:rPr>
          <w:rFonts w:ascii="Times New Roman" w:hAnsi="Times New Roman" w:cs="Times New Roman"/>
          <w:b/>
          <w:sz w:val="28"/>
          <w:szCs w:val="28"/>
        </w:rPr>
        <w:t>4. На вопрос: «С какими проблемами Вы столкнулись при взаимодействии с субъектами естественных монополий?» были предоставлены следующие ответы</w:t>
      </w:r>
    </w:p>
    <w:p w:rsidR="00AF1FF8" w:rsidRPr="00FE2692" w:rsidRDefault="00AF1FF8" w:rsidP="00AF1FF8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AF1FF8" w:rsidRPr="00FE2692" w:rsidRDefault="00AF1FF8" w:rsidP="00AF1FF8">
      <w:pPr>
        <w:pStyle w:val="ConsPlusNormal"/>
        <w:ind w:firstLine="54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E2692">
        <w:rPr>
          <w:rFonts w:ascii="Times New Roman" w:hAnsi="Times New Roman" w:cs="Times New Roman"/>
          <w:i/>
          <w:sz w:val="25"/>
          <w:szCs w:val="25"/>
        </w:rPr>
        <w:t>Каждый респондент имел право выбора нескольких вариантов ответа.</w:t>
      </w:r>
    </w:p>
    <w:p w:rsidR="00AF1FF8" w:rsidRPr="00FE2692" w:rsidRDefault="00EB16F7" w:rsidP="00EB16F7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15</w:t>
      </w:r>
    </w:p>
    <w:tbl>
      <w:tblPr>
        <w:tblStyle w:val="a6"/>
        <w:tblW w:w="10598" w:type="dxa"/>
        <w:tblLook w:val="04A0"/>
      </w:tblPr>
      <w:tblGrid>
        <w:gridCol w:w="456"/>
        <w:gridCol w:w="6060"/>
        <w:gridCol w:w="1701"/>
        <w:gridCol w:w="2381"/>
      </w:tblGrid>
      <w:tr w:rsidR="00AF1FF8" w:rsidRPr="00FE2692" w:rsidTr="00EB16F7">
        <w:tc>
          <w:tcPr>
            <w:tcW w:w="456" w:type="dxa"/>
          </w:tcPr>
          <w:p w:rsidR="00AF1FF8" w:rsidRPr="00FE2692" w:rsidRDefault="00AF1FF8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vAlign w:val="center"/>
          </w:tcPr>
          <w:p w:rsidR="00AF1FF8" w:rsidRPr="00FE2692" w:rsidRDefault="00AF1FF8" w:rsidP="00E3183E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vAlign w:val="center"/>
          </w:tcPr>
          <w:p w:rsidR="00AF1FF8" w:rsidRPr="00FE2692" w:rsidRDefault="00AF1FF8" w:rsidP="00E3183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Единиц</w:t>
            </w:r>
          </w:p>
        </w:tc>
        <w:tc>
          <w:tcPr>
            <w:tcW w:w="2381" w:type="dxa"/>
            <w:vAlign w:val="center"/>
          </w:tcPr>
          <w:p w:rsidR="00AF1FF8" w:rsidRPr="00FE2692" w:rsidRDefault="00AF1FF8" w:rsidP="00E3183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числа ответивших</w:t>
            </w:r>
          </w:p>
        </w:tc>
      </w:tr>
      <w:tr w:rsidR="00AF1FF8" w:rsidRPr="00FE2692" w:rsidTr="00EB16F7">
        <w:tc>
          <w:tcPr>
            <w:tcW w:w="456" w:type="dxa"/>
          </w:tcPr>
          <w:p w:rsidR="00AF1FF8" w:rsidRPr="00FE2692" w:rsidRDefault="00AF1FF8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0" w:type="dxa"/>
          </w:tcPr>
          <w:p w:rsidR="00AF1FF8" w:rsidRPr="00FE2692" w:rsidRDefault="00AF1FF8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Взимание дополнительной платы</w:t>
            </w:r>
          </w:p>
        </w:tc>
        <w:tc>
          <w:tcPr>
            <w:tcW w:w="170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AF1FF8" w:rsidRPr="00FE2692" w:rsidTr="00EB16F7">
        <w:tc>
          <w:tcPr>
            <w:tcW w:w="456" w:type="dxa"/>
          </w:tcPr>
          <w:p w:rsidR="00AF1FF8" w:rsidRPr="00FE2692" w:rsidRDefault="00AF1FF8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0" w:type="dxa"/>
          </w:tcPr>
          <w:p w:rsidR="00AF1FF8" w:rsidRPr="00FE2692" w:rsidRDefault="00AF1FF8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Навязывание дополнительных услуг</w:t>
            </w:r>
          </w:p>
        </w:tc>
        <w:tc>
          <w:tcPr>
            <w:tcW w:w="170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AF1FF8" w:rsidRPr="00FE2692" w:rsidTr="00EB16F7">
        <w:tc>
          <w:tcPr>
            <w:tcW w:w="456" w:type="dxa"/>
          </w:tcPr>
          <w:p w:rsidR="00AF1FF8" w:rsidRPr="00FE2692" w:rsidRDefault="00AF1FF8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0" w:type="dxa"/>
          </w:tcPr>
          <w:p w:rsidR="00AF1FF8" w:rsidRPr="00FE2692" w:rsidRDefault="00AF1FF8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Отказ в установке приборов учета</w:t>
            </w:r>
          </w:p>
        </w:tc>
        <w:tc>
          <w:tcPr>
            <w:tcW w:w="170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F1FF8" w:rsidRPr="00FE2692" w:rsidTr="00EB16F7">
        <w:tc>
          <w:tcPr>
            <w:tcW w:w="456" w:type="dxa"/>
          </w:tcPr>
          <w:p w:rsidR="00AF1FF8" w:rsidRPr="00FE2692" w:rsidRDefault="00AF1FF8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0" w:type="dxa"/>
          </w:tcPr>
          <w:p w:rsidR="00AF1FF8" w:rsidRPr="00FE2692" w:rsidRDefault="00AF1FF8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Проблемы с заменой приборов учета</w:t>
            </w:r>
          </w:p>
        </w:tc>
        <w:tc>
          <w:tcPr>
            <w:tcW w:w="170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AF1FF8" w:rsidRPr="00FE2692" w:rsidTr="00EB16F7">
        <w:tc>
          <w:tcPr>
            <w:tcW w:w="456" w:type="dxa"/>
          </w:tcPr>
          <w:p w:rsidR="00AF1FF8" w:rsidRPr="00FE2692" w:rsidRDefault="00AF1FF8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0" w:type="dxa"/>
          </w:tcPr>
          <w:p w:rsidR="00AF1FF8" w:rsidRPr="00FE2692" w:rsidRDefault="00AF1FF8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170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1FF8" w:rsidRPr="00FE2692" w:rsidTr="00EB16F7">
        <w:tc>
          <w:tcPr>
            <w:tcW w:w="456" w:type="dxa"/>
          </w:tcPr>
          <w:p w:rsidR="00AF1FF8" w:rsidRPr="00FE2692" w:rsidRDefault="00AF1FF8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0" w:type="dxa"/>
          </w:tcPr>
          <w:p w:rsidR="00AF1FF8" w:rsidRPr="00FE2692" w:rsidRDefault="00AF1FF8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Не сталкивался с подобными проблемами</w:t>
            </w:r>
          </w:p>
        </w:tc>
        <w:tc>
          <w:tcPr>
            <w:tcW w:w="170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AF1FF8" w:rsidRPr="00FE2692" w:rsidTr="00EB16F7">
        <w:tc>
          <w:tcPr>
            <w:tcW w:w="456" w:type="dxa"/>
          </w:tcPr>
          <w:p w:rsidR="00AF1FF8" w:rsidRPr="00FE2692" w:rsidRDefault="00AF1FF8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0" w:type="dxa"/>
          </w:tcPr>
          <w:p w:rsidR="00AF1FF8" w:rsidRPr="00FE2692" w:rsidRDefault="00AF1FF8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70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AF1FF8" w:rsidRPr="00FE2692" w:rsidTr="00EB16F7">
        <w:tc>
          <w:tcPr>
            <w:tcW w:w="456" w:type="dxa"/>
          </w:tcPr>
          <w:p w:rsidR="00AF1FF8" w:rsidRPr="00FE2692" w:rsidRDefault="00AF1FF8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0" w:type="dxa"/>
          </w:tcPr>
          <w:p w:rsidR="00AF1FF8" w:rsidRPr="00FE2692" w:rsidRDefault="00AF1FF8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Другое (пожалуйста, укажите): </w:t>
            </w:r>
          </w:p>
          <w:p w:rsidR="00AF1FF8" w:rsidRPr="00FE2692" w:rsidRDefault="00C13F3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1FF8" w:rsidRPr="00FE2692">
              <w:rPr>
                <w:rFonts w:ascii="Times New Roman" w:hAnsi="Times New Roman" w:cs="Times New Roman"/>
                <w:sz w:val="24"/>
                <w:szCs w:val="24"/>
              </w:rPr>
              <w:t>екачественное отопление</w:t>
            </w:r>
          </w:p>
        </w:tc>
        <w:tc>
          <w:tcPr>
            <w:tcW w:w="170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vAlign w:val="bottom"/>
          </w:tcPr>
          <w:p w:rsidR="00AF1FF8" w:rsidRPr="00FE2692" w:rsidRDefault="00AF1FF8" w:rsidP="00E3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</w:tbl>
    <w:p w:rsidR="00D648D8" w:rsidRPr="00FE2692" w:rsidRDefault="00D648D8" w:rsidP="00CD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C13F32" w:rsidRPr="00411A40" w:rsidRDefault="00C13F32" w:rsidP="00C13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411A40">
        <w:rPr>
          <w:rFonts w:ascii="Times New Roman" w:eastAsia="Times New Roman CYR" w:hAnsi="Times New Roman" w:cs="Times New Roman"/>
          <w:sz w:val="28"/>
          <w:szCs w:val="28"/>
        </w:rPr>
        <w:t>Порядка трети опрошенных не сталкивались с проблемами при взаимодействии с субъектами естественных монополий. 2/3 опрошенных столкнулись с разного вида проблемами.</w:t>
      </w:r>
    </w:p>
    <w:p w:rsidR="00D648D8" w:rsidRPr="00FE2692" w:rsidRDefault="00D648D8" w:rsidP="00CD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C13F32" w:rsidRPr="00FE2692" w:rsidRDefault="00C13F32" w:rsidP="00C13F32">
      <w:pPr>
        <w:autoSpaceDE w:val="0"/>
        <w:autoSpaceDN w:val="0"/>
        <w:adjustRightInd w:val="0"/>
        <w:spacing w:after="0" w:line="240" w:lineRule="auto"/>
        <w:ind w:left="135" w:hanging="11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5. Оценка удовлетворенности потребителей товаров, работ и услуг </w:t>
      </w:r>
    </w:p>
    <w:p w:rsidR="00C13F32" w:rsidRPr="00FE2692" w:rsidRDefault="00C13F32" w:rsidP="00C13F32">
      <w:pPr>
        <w:autoSpaceDE w:val="0"/>
        <w:autoSpaceDN w:val="0"/>
        <w:adjustRightInd w:val="0"/>
        <w:spacing w:after="0" w:line="240" w:lineRule="auto"/>
        <w:ind w:left="135" w:hanging="11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качеством официальной информации </w:t>
      </w:r>
    </w:p>
    <w:p w:rsidR="00C13F32" w:rsidRPr="00FE2692" w:rsidRDefault="00C13F32" w:rsidP="00C13F32">
      <w:pPr>
        <w:autoSpaceDE w:val="0"/>
        <w:autoSpaceDN w:val="0"/>
        <w:adjustRightInd w:val="0"/>
        <w:spacing w:after="0" w:line="240" w:lineRule="auto"/>
        <w:ind w:left="135" w:hanging="11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о состоянии конкурентной среды на рынках товаров, работ и услуг района </w:t>
      </w:r>
    </w:p>
    <w:p w:rsidR="00E46D76" w:rsidRPr="00FE2692" w:rsidRDefault="00E46D76" w:rsidP="00C13F32">
      <w:pPr>
        <w:autoSpaceDE w:val="0"/>
        <w:autoSpaceDN w:val="0"/>
        <w:adjustRightInd w:val="0"/>
        <w:spacing w:after="0" w:line="240" w:lineRule="auto"/>
        <w:ind w:left="135" w:hanging="11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EB16F7" w:rsidRPr="00FE2692" w:rsidRDefault="00E46D76" w:rsidP="00E46D76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Для определения удовлетворенности было предложено выбрать один из следующих ответов: удовлетворен; скорее удовлетворен; скорее не удовлетворен; не удовлетворен; затрудняюсь ответить. </w:t>
      </w:r>
    </w:p>
    <w:p w:rsidR="00411A40" w:rsidRPr="00FE2692" w:rsidRDefault="00411A40" w:rsidP="00411A40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16</w:t>
      </w:r>
    </w:p>
    <w:tbl>
      <w:tblPr>
        <w:tblStyle w:val="a6"/>
        <w:tblW w:w="0" w:type="auto"/>
        <w:tblLayout w:type="fixed"/>
        <w:tblLook w:val="04A0"/>
      </w:tblPr>
      <w:tblGrid>
        <w:gridCol w:w="2660"/>
        <w:gridCol w:w="1559"/>
        <w:gridCol w:w="1559"/>
        <w:gridCol w:w="1701"/>
        <w:gridCol w:w="1701"/>
        <w:gridCol w:w="1418"/>
      </w:tblGrid>
      <w:tr w:rsidR="00411A40" w:rsidRPr="00FE2692" w:rsidTr="00F44A6F">
        <w:trPr>
          <w:tblHeader/>
        </w:trPr>
        <w:tc>
          <w:tcPr>
            <w:tcW w:w="2660" w:type="dxa"/>
            <w:vMerge w:val="restart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официальной информации о состоянии конкурентной среды на рынках товаров (работ, услуг)</w:t>
            </w:r>
          </w:p>
        </w:tc>
        <w:tc>
          <w:tcPr>
            <w:tcW w:w="1559" w:type="dxa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  <w:proofErr w:type="spellEnd"/>
          </w:p>
        </w:tc>
        <w:tc>
          <w:tcPr>
            <w:tcW w:w="1559" w:type="dxa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  <w:proofErr w:type="spellEnd"/>
          </w:p>
        </w:tc>
        <w:tc>
          <w:tcPr>
            <w:tcW w:w="1701" w:type="dxa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</w:t>
            </w:r>
            <w:proofErr w:type="spellEnd"/>
          </w:p>
        </w:tc>
        <w:tc>
          <w:tcPr>
            <w:tcW w:w="1701" w:type="dxa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</w:t>
            </w:r>
            <w:proofErr w:type="spellEnd"/>
          </w:p>
        </w:tc>
        <w:tc>
          <w:tcPr>
            <w:tcW w:w="1418" w:type="dxa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Затруд-няюсь</w:t>
            </w:r>
            <w:proofErr w:type="spellEnd"/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</w:t>
            </w:r>
          </w:p>
        </w:tc>
      </w:tr>
      <w:tr w:rsidR="00411A40" w:rsidRPr="00FE2692" w:rsidTr="00F44A6F">
        <w:tc>
          <w:tcPr>
            <w:tcW w:w="2660" w:type="dxa"/>
            <w:vMerge/>
          </w:tcPr>
          <w:p w:rsidR="00411A40" w:rsidRPr="00FE2692" w:rsidRDefault="00411A40" w:rsidP="00F44A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1A40" w:rsidRPr="00FE2692" w:rsidRDefault="00411A40" w:rsidP="00F44A6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559" w:type="dxa"/>
            <w:vAlign w:val="center"/>
          </w:tcPr>
          <w:p w:rsidR="00411A40" w:rsidRPr="00FE2692" w:rsidRDefault="00411A40" w:rsidP="00F44A6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701" w:type="dxa"/>
            <w:vAlign w:val="center"/>
          </w:tcPr>
          <w:p w:rsidR="00411A40" w:rsidRPr="00FE2692" w:rsidRDefault="00411A40" w:rsidP="00F44A6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701" w:type="dxa"/>
            <w:vAlign w:val="center"/>
          </w:tcPr>
          <w:p w:rsidR="00411A40" w:rsidRPr="00FE2692" w:rsidRDefault="00411A40" w:rsidP="00F44A6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418" w:type="dxa"/>
            <w:vAlign w:val="center"/>
          </w:tcPr>
          <w:p w:rsidR="00411A40" w:rsidRPr="00FE2692" w:rsidRDefault="00411A40" w:rsidP="00F44A6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</w:tr>
      <w:tr w:rsidR="00411A40" w:rsidRPr="00FE2692" w:rsidTr="00F44A6F">
        <w:tc>
          <w:tcPr>
            <w:tcW w:w="2660" w:type="dxa"/>
          </w:tcPr>
          <w:p w:rsidR="00411A40" w:rsidRPr="00FE2692" w:rsidRDefault="00411A40" w:rsidP="00F4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1559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418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411A40" w:rsidRPr="00FE2692" w:rsidTr="00F44A6F">
        <w:tc>
          <w:tcPr>
            <w:tcW w:w="2660" w:type="dxa"/>
          </w:tcPr>
          <w:p w:rsidR="00411A40" w:rsidRPr="00FE2692" w:rsidRDefault="00411A40" w:rsidP="00F4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1559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701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701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418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411A40" w:rsidRPr="00FE2692" w:rsidTr="00F44A6F">
        <w:tc>
          <w:tcPr>
            <w:tcW w:w="2660" w:type="dxa"/>
          </w:tcPr>
          <w:p w:rsidR="00411A40" w:rsidRPr="00FE2692" w:rsidRDefault="00411A40" w:rsidP="00F4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получения</w:t>
            </w:r>
          </w:p>
        </w:tc>
        <w:tc>
          <w:tcPr>
            <w:tcW w:w="1559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59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701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418" w:type="dxa"/>
            <w:vAlign w:val="center"/>
          </w:tcPr>
          <w:p w:rsidR="00411A40" w:rsidRPr="00FE2692" w:rsidRDefault="00411A40" w:rsidP="00F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</w:tbl>
    <w:p w:rsidR="00E61DD4" w:rsidRPr="00411A40" w:rsidRDefault="00275665" w:rsidP="00411A40">
      <w:pPr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Доля удовлетворенных респондентов </w:t>
      </w:r>
      <w:r w:rsidR="00E46D76" w:rsidRPr="00FE2692">
        <w:rPr>
          <w:rFonts w:ascii="Times New Roman" w:eastAsia="Times New Roman CYR" w:hAnsi="Times New Roman" w:cs="Times New Roman"/>
          <w:sz w:val="28"/>
          <w:szCs w:val="28"/>
        </w:rPr>
        <w:t>(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сумм</w:t>
      </w:r>
      <w:r w:rsidR="00E46D76" w:rsidRPr="00FE2692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долей респондентов, ответивших «удовлетворен» и «скорее удовлетворен»</w:t>
      </w:r>
      <w:r w:rsidR="00E46D76" w:rsidRPr="00FE2692">
        <w:rPr>
          <w:rFonts w:ascii="Times New Roman" w:eastAsia="Times New Roman CYR" w:hAnsi="Times New Roman" w:cs="Times New Roman"/>
          <w:sz w:val="28"/>
          <w:szCs w:val="28"/>
        </w:rPr>
        <w:t>) составляет 59,4%.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Доля неудовлетворенных 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респондентов </w:t>
      </w:r>
      <w:r w:rsidR="00E46D76" w:rsidRPr="00FE2692">
        <w:rPr>
          <w:rFonts w:ascii="Times New Roman" w:eastAsia="Times New Roman CYR" w:hAnsi="Times New Roman" w:cs="Times New Roman"/>
          <w:sz w:val="28"/>
          <w:szCs w:val="28"/>
        </w:rPr>
        <w:t>(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сумм</w:t>
      </w:r>
      <w:r w:rsidR="00E46D76" w:rsidRPr="00FE2692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долей респондентов, ответивших «скорее не уд</w:t>
      </w:r>
      <w:r w:rsidR="00E46D76" w:rsidRPr="00FE2692">
        <w:rPr>
          <w:rFonts w:ascii="Times New Roman" w:eastAsia="Times New Roman CYR" w:hAnsi="Times New Roman" w:cs="Times New Roman"/>
          <w:sz w:val="28"/>
          <w:szCs w:val="28"/>
        </w:rPr>
        <w:t>овлетворен» и «не удовлетворен») составила 20,3%. Затруднились с ответом 20,3% опрошенных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1B3B83" w:rsidRPr="00FE2692" w:rsidRDefault="001B3B83" w:rsidP="00E46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46D76" w:rsidRPr="00FE2692" w:rsidRDefault="00E46D76" w:rsidP="00CD3F64">
      <w:pPr>
        <w:autoSpaceDE w:val="0"/>
        <w:autoSpaceDN w:val="0"/>
        <w:adjustRightInd w:val="0"/>
        <w:spacing w:after="0" w:line="240" w:lineRule="auto"/>
        <w:ind w:left="136" w:hanging="11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6. </w:t>
      </w:r>
      <w:r w:rsidR="00637B22" w:rsidRPr="00FE2692">
        <w:rPr>
          <w:rFonts w:ascii="Times New Roman" w:eastAsia="Times New Roman CYR" w:hAnsi="Times New Roman" w:cs="Times New Roman"/>
          <w:b/>
          <w:sz w:val="28"/>
          <w:szCs w:val="28"/>
        </w:rPr>
        <w:t>Оценка полноты информации</w:t>
      </w: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 xml:space="preserve">, </w:t>
      </w:r>
    </w:p>
    <w:p w:rsidR="006A0196" w:rsidRPr="00FE2692" w:rsidRDefault="00E46D76" w:rsidP="00CD3F64">
      <w:pPr>
        <w:autoSpaceDE w:val="0"/>
        <w:autoSpaceDN w:val="0"/>
        <w:adjustRightInd w:val="0"/>
        <w:spacing w:after="0" w:line="240" w:lineRule="auto"/>
        <w:ind w:left="136" w:hanging="11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размещенной Министерством экономического развития Тверской области</w:t>
      </w:r>
    </w:p>
    <w:p w:rsidR="00E46D76" w:rsidRPr="00FE2692" w:rsidRDefault="006A0196" w:rsidP="00CD3F64">
      <w:pPr>
        <w:autoSpaceDE w:val="0"/>
        <w:autoSpaceDN w:val="0"/>
        <w:adjustRightInd w:val="0"/>
        <w:spacing w:after="0" w:line="240" w:lineRule="auto"/>
        <w:ind w:left="136" w:hanging="11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и МО «Конаковский район» Тверской области</w:t>
      </w:r>
      <w:r w:rsidR="00E46D76" w:rsidRPr="00FE2692">
        <w:rPr>
          <w:rFonts w:ascii="Times New Roman" w:eastAsia="Times New Roman CYR" w:hAnsi="Times New Roman" w:cs="Times New Roman"/>
          <w:b/>
          <w:sz w:val="28"/>
          <w:szCs w:val="28"/>
        </w:rPr>
        <w:t>,</w:t>
      </w:r>
    </w:p>
    <w:p w:rsidR="00637B22" w:rsidRPr="00FE2692" w:rsidRDefault="00637B22" w:rsidP="006A0196">
      <w:pPr>
        <w:autoSpaceDE w:val="0"/>
        <w:autoSpaceDN w:val="0"/>
        <w:adjustRightInd w:val="0"/>
        <w:spacing w:after="0" w:line="240" w:lineRule="auto"/>
        <w:ind w:left="136" w:hanging="11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sz w:val="28"/>
          <w:szCs w:val="28"/>
        </w:rPr>
        <w:t>о состоянии конкурентной среды на рынках товаров, работ и услуг, и деятельности органов власти по содействию развитию конкуренции</w:t>
      </w:r>
    </w:p>
    <w:p w:rsidR="006A0196" w:rsidRPr="00FE2692" w:rsidRDefault="006A0196" w:rsidP="006A0196">
      <w:pPr>
        <w:autoSpaceDE w:val="0"/>
        <w:autoSpaceDN w:val="0"/>
        <w:adjustRightInd w:val="0"/>
        <w:spacing w:after="0" w:line="240" w:lineRule="auto"/>
        <w:ind w:left="136" w:hanging="11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637B22" w:rsidRPr="00FE2692" w:rsidRDefault="006A0196" w:rsidP="006A0196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17</w:t>
      </w:r>
    </w:p>
    <w:tbl>
      <w:tblPr>
        <w:tblStyle w:val="a6"/>
        <w:tblW w:w="0" w:type="auto"/>
        <w:tblLayout w:type="fixed"/>
        <w:tblLook w:val="04A0"/>
      </w:tblPr>
      <w:tblGrid>
        <w:gridCol w:w="3085"/>
        <w:gridCol w:w="1276"/>
        <w:gridCol w:w="1417"/>
        <w:gridCol w:w="1418"/>
        <w:gridCol w:w="1559"/>
        <w:gridCol w:w="1843"/>
      </w:tblGrid>
      <w:tr w:rsidR="006A0196" w:rsidRPr="00FE2692" w:rsidTr="006A0196">
        <w:trPr>
          <w:trHeight w:val="1044"/>
          <w:tblHeader/>
        </w:trPr>
        <w:tc>
          <w:tcPr>
            <w:tcW w:w="3085" w:type="dxa"/>
            <w:vMerge w:val="restart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692">
              <w:rPr>
                <w:rFonts w:ascii="Times New Roman" w:hAnsi="Times New Roman" w:cs="Times New Roman"/>
                <w:b/>
              </w:rPr>
              <w:t>Качество официальной информации о состоянии конкурентной среды на рынках товаров (работ, услуг)</w:t>
            </w:r>
          </w:p>
        </w:tc>
        <w:tc>
          <w:tcPr>
            <w:tcW w:w="1276" w:type="dxa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2692">
              <w:rPr>
                <w:rFonts w:ascii="Times New Roman" w:hAnsi="Times New Roman" w:cs="Times New Roman"/>
              </w:rPr>
              <w:t>Удовлетво-рительно</w:t>
            </w:r>
            <w:proofErr w:type="spellEnd"/>
          </w:p>
        </w:tc>
        <w:tc>
          <w:tcPr>
            <w:tcW w:w="1417" w:type="dxa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 xml:space="preserve">Скорее </w:t>
            </w:r>
            <w:proofErr w:type="spellStart"/>
            <w:r w:rsidRPr="00FE2692">
              <w:rPr>
                <w:rFonts w:ascii="Times New Roman" w:hAnsi="Times New Roman" w:cs="Times New Roman"/>
              </w:rPr>
              <w:t>удовлетво-рительно</w:t>
            </w:r>
            <w:proofErr w:type="spellEnd"/>
          </w:p>
        </w:tc>
        <w:tc>
          <w:tcPr>
            <w:tcW w:w="1418" w:type="dxa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 xml:space="preserve">Скорее </w:t>
            </w:r>
            <w:proofErr w:type="spellStart"/>
            <w:r w:rsidRPr="00FE2692">
              <w:rPr>
                <w:rFonts w:ascii="Times New Roman" w:hAnsi="Times New Roman" w:cs="Times New Roman"/>
              </w:rPr>
              <w:t>неудовлетво-рительно</w:t>
            </w:r>
            <w:proofErr w:type="spellEnd"/>
          </w:p>
        </w:tc>
        <w:tc>
          <w:tcPr>
            <w:tcW w:w="1559" w:type="dxa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2692">
              <w:rPr>
                <w:rFonts w:ascii="Times New Roman" w:hAnsi="Times New Roman" w:cs="Times New Roman"/>
              </w:rPr>
              <w:t>Неудовлетво-рительно</w:t>
            </w:r>
            <w:proofErr w:type="spellEnd"/>
          </w:p>
        </w:tc>
        <w:tc>
          <w:tcPr>
            <w:tcW w:w="1843" w:type="dxa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Затрудняюсь ответить/мне ничего не известно о такой информации</w:t>
            </w:r>
          </w:p>
        </w:tc>
      </w:tr>
      <w:tr w:rsidR="006A0196" w:rsidRPr="00FE2692" w:rsidTr="006A0196">
        <w:trPr>
          <w:trHeight w:val="993"/>
        </w:trPr>
        <w:tc>
          <w:tcPr>
            <w:tcW w:w="3085" w:type="dxa"/>
            <w:vMerge/>
          </w:tcPr>
          <w:p w:rsidR="006A0196" w:rsidRPr="00FE2692" w:rsidRDefault="006A0196" w:rsidP="00E31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0196" w:rsidRPr="00FE2692" w:rsidRDefault="006A0196" w:rsidP="006A019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417" w:type="dxa"/>
            <w:vAlign w:val="center"/>
          </w:tcPr>
          <w:p w:rsidR="006A0196" w:rsidRPr="00FE2692" w:rsidRDefault="006A0196" w:rsidP="006A019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418" w:type="dxa"/>
            <w:vAlign w:val="center"/>
          </w:tcPr>
          <w:p w:rsidR="006A0196" w:rsidRPr="00FE2692" w:rsidRDefault="006A0196" w:rsidP="006A019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559" w:type="dxa"/>
            <w:vAlign w:val="center"/>
          </w:tcPr>
          <w:p w:rsidR="006A0196" w:rsidRPr="00FE2692" w:rsidRDefault="006A0196" w:rsidP="006A019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  <w:tc>
          <w:tcPr>
            <w:tcW w:w="1843" w:type="dxa"/>
            <w:vAlign w:val="center"/>
          </w:tcPr>
          <w:p w:rsidR="006A0196" w:rsidRPr="00FE2692" w:rsidRDefault="006A0196" w:rsidP="006A019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E269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% от общего числа ответивших</w:t>
            </w:r>
          </w:p>
        </w:tc>
      </w:tr>
      <w:tr w:rsidR="006A0196" w:rsidRPr="00FE2692" w:rsidTr="006A0196">
        <w:tc>
          <w:tcPr>
            <w:tcW w:w="3085" w:type="dxa"/>
          </w:tcPr>
          <w:p w:rsidR="006A0196" w:rsidRPr="00FE2692" w:rsidRDefault="006A0196" w:rsidP="006A0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  <w:hyperlink w:anchor="Par1658" w:history="1">
              <w:r w:rsidRPr="00FE26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нормативной базе, связанной с внедрением </w:t>
            </w:r>
            <w:hyperlink r:id="rId8" w:history="1">
              <w:r w:rsidRPr="00FE26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Стандарта</w:t>
              </w:r>
            </w:hyperlink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регионе</w:t>
            </w:r>
          </w:p>
        </w:tc>
        <w:tc>
          <w:tcPr>
            <w:tcW w:w="1276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418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559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43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6A0196" w:rsidRPr="00FE2692" w:rsidTr="006A0196">
        <w:tc>
          <w:tcPr>
            <w:tcW w:w="3085" w:type="dxa"/>
          </w:tcPr>
          <w:p w:rsidR="006A0196" w:rsidRPr="00FE2692" w:rsidRDefault="006A0196" w:rsidP="006A0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  <w:hyperlink w:anchor="Par1658" w:history="1">
              <w:r w:rsidRPr="00FE26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перечне товарных рынков для содействия развитию конкуренции в регионе</w:t>
            </w:r>
          </w:p>
        </w:tc>
        <w:tc>
          <w:tcPr>
            <w:tcW w:w="1276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17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418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</w:p>
        </w:tc>
        <w:tc>
          <w:tcPr>
            <w:tcW w:w="1559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43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6A0196" w:rsidRPr="00FE2692" w:rsidTr="006A0196">
        <w:tc>
          <w:tcPr>
            <w:tcW w:w="3085" w:type="dxa"/>
          </w:tcPr>
          <w:p w:rsidR="006A0196" w:rsidRPr="00FE2692" w:rsidRDefault="006A0196" w:rsidP="006A0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1276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17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18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559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3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6A0196" w:rsidRPr="00FE2692" w:rsidTr="006A0196">
        <w:tc>
          <w:tcPr>
            <w:tcW w:w="3085" w:type="dxa"/>
          </w:tcPr>
          <w:p w:rsidR="006A0196" w:rsidRPr="00FE2692" w:rsidRDefault="006A0196" w:rsidP="006A0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</w:t>
            </w:r>
            <w:hyperlink w:anchor="Par1658" w:history="1">
              <w:r w:rsidRPr="00FE26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 "дорожной карты" региона</w:t>
            </w:r>
          </w:p>
        </w:tc>
        <w:tc>
          <w:tcPr>
            <w:tcW w:w="1276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18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843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6A0196" w:rsidRPr="00FE2692" w:rsidTr="006A0196">
        <w:tc>
          <w:tcPr>
            <w:tcW w:w="3085" w:type="dxa"/>
          </w:tcPr>
          <w:p w:rsidR="006A0196" w:rsidRPr="00FE2692" w:rsidRDefault="006A0196" w:rsidP="006A0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  <w:hyperlink w:anchor="Par1658" w:history="1">
              <w:r w:rsidRPr="00FE26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проведенных обучающих мероприятиях для органов местного самоуправления региона</w:t>
            </w:r>
          </w:p>
        </w:tc>
        <w:tc>
          <w:tcPr>
            <w:tcW w:w="1276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17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418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9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843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6A0196" w:rsidRPr="00FE2692" w:rsidTr="006A0196">
        <w:tc>
          <w:tcPr>
            <w:tcW w:w="3085" w:type="dxa"/>
          </w:tcPr>
          <w:p w:rsidR="006A0196" w:rsidRPr="00FE2692" w:rsidRDefault="006A0196" w:rsidP="006A0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  <w:hyperlink w:anchor="Par1658" w:history="1">
              <w:r w:rsidRPr="00FE26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E269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</w:t>
            </w:r>
            <w:r w:rsidRPr="00FE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проведенных мониторингах в регионе и сформированном ежегодном докладе</w:t>
            </w:r>
          </w:p>
        </w:tc>
        <w:tc>
          <w:tcPr>
            <w:tcW w:w="1276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8,1</w:t>
            </w:r>
          </w:p>
        </w:tc>
        <w:tc>
          <w:tcPr>
            <w:tcW w:w="1417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8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843" w:type="dxa"/>
            <w:vAlign w:val="center"/>
          </w:tcPr>
          <w:p w:rsidR="006A0196" w:rsidRPr="00FE2692" w:rsidRDefault="006A0196" w:rsidP="00E3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</w:tbl>
    <w:p w:rsidR="00411A40" w:rsidRDefault="00411A40" w:rsidP="006A0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6A0196" w:rsidRPr="00FE2692" w:rsidRDefault="006A0196" w:rsidP="006A0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Доля удовлетворенных респондентов (сумма долей респон</w:t>
      </w:r>
      <w:r w:rsidR="009B76A2" w:rsidRPr="00FE2692">
        <w:rPr>
          <w:rFonts w:ascii="Times New Roman" w:eastAsia="Times New Roman CYR" w:hAnsi="Times New Roman" w:cs="Times New Roman"/>
          <w:sz w:val="28"/>
          <w:szCs w:val="28"/>
        </w:rPr>
        <w:t>дентов, ответивших «удовлетворительно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» и «скорее удовлетвор</w:t>
      </w:r>
      <w:r w:rsidR="009B76A2" w:rsidRPr="00FE2692">
        <w:rPr>
          <w:rFonts w:ascii="Times New Roman" w:eastAsia="Times New Roman CYR" w:hAnsi="Times New Roman" w:cs="Times New Roman"/>
          <w:sz w:val="28"/>
          <w:szCs w:val="28"/>
        </w:rPr>
        <w:t>ительно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») составляет </w:t>
      </w:r>
      <w:r w:rsidR="009B76A2" w:rsidRPr="00FE2692">
        <w:rPr>
          <w:rFonts w:ascii="Times New Roman" w:eastAsia="Times New Roman CYR" w:hAnsi="Times New Roman" w:cs="Times New Roman"/>
          <w:sz w:val="28"/>
          <w:szCs w:val="28"/>
        </w:rPr>
        <w:t>29,1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%. Доля неудовлетворенных респондентов (сумма долей респондентов, ответивших «скорее не удовлетвор</w:t>
      </w:r>
      <w:r w:rsidR="009B76A2" w:rsidRPr="00FE2692">
        <w:rPr>
          <w:rFonts w:ascii="Times New Roman" w:eastAsia="Times New Roman CYR" w:hAnsi="Times New Roman" w:cs="Times New Roman"/>
          <w:sz w:val="28"/>
          <w:szCs w:val="28"/>
        </w:rPr>
        <w:t>ительно» и «не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удовлетвор</w:t>
      </w:r>
      <w:r w:rsidR="009B76A2" w:rsidRPr="00FE2692">
        <w:rPr>
          <w:rFonts w:ascii="Times New Roman" w:eastAsia="Times New Roman CYR" w:hAnsi="Times New Roman" w:cs="Times New Roman"/>
          <w:sz w:val="28"/>
          <w:szCs w:val="28"/>
        </w:rPr>
        <w:t>ительно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») составила </w:t>
      </w:r>
      <w:r w:rsidR="009B76A2" w:rsidRPr="00FE2692">
        <w:rPr>
          <w:rFonts w:ascii="Times New Roman" w:eastAsia="Times New Roman CYR" w:hAnsi="Times New Roman" w:cs="Times New Roman"/>
          <w:sz w:val="28"/>
          <w:szCs w:val="28"/>
        </w:rPr>
        <w:t>33,1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%. Затруднились с ответом </w:t>
      </w:r>
      <w:r w:rsidR="009B76A2" w:rsidRPr="00FE2692">
        <w:rPr>
          <w:rFonts w:ascii="Times New Roman" w:eastAsia="Times New Roman CYR" w:hAnsi="Times New Roman" w:cs="Times New Roman"/>
          <w:sz w:val="28"/>
          <w:szCs w:val="28"/>
        </w:rPr>
        <w:t>37,8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>% опрошенных.</w:t>
      </w:r>
    </w:p>
    <w:p w:rsidR="006A0196" w:rsidRPr="00FE2692" w:rsidRDefault="006A0196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9B76A2" w:rsidRPr="00FE2692" w:rsidRDefault="009B76A2" w:rsidP="009B7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E2692">
        <w:rPr>
          <w:rFonts w:ascii="Times New Roman" w:hAnsi="Times New Roman" w:cs="Times New Roman"/>
          <w:b/>
          <w:sz w:val="25"/>
          <w:szCs w:val="25"/>
        </w:rPr>
        <w:t>7. На вопрос: «Укажите, какими источниками информации о состоянии конкурентной среды на рынках товаров, работ и услуг Тверской области и деятельности по содействию развитию конкуренции Вы предпочитаете пользоваться и доверяете больше всего?», были даны следующие ответы:</w:t>
      </w:r>
    </w:p>
    <w:p w:rsidR="009B76A2" w:rsidRPr="00FE2692" w:rsidRDefault="009B76A2" w:rsidP="009B76A2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9B76A2" w:rsidRPr="00FE2692" w:rsidRDefault="009B76A2" w:rsidP="009B76A2">
      <w:pPr>
        <w:pStyle w:val="ConsPlusNormal"/>
        <w:ind w:firstLine="54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FE2692">
        <w:rPr>
          <w:rFonts w:ascii="Times New Roman" w:hAnsi="Times New Roman" w:cs="Times New Roman"/>
          <w:i/>
          <w:sz w:val="25"/>
          <w:szCs w:val="25"/>
        </w:rPr>
        <w:t>Каждый респондент имел право выбора нескольких вариантов ответа.</w:t>
      </w:r>
    </w:p>
    <w:p w:rsidR="009B76A2" w:rsidRPr="00FE2692" w:rsidRDefault="009B76A2" w:rsidP="009B76A2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>Таблица 18</w:t>
      </w:r>
    </w:p>
    <w:tbl>
      <w:tblPr>
        <w:tblStyle w:val="a6"/>
        <w:tblW w:w="10598" w:type="dxa"/>
        <w:tblLayout w:type="fixed"/>
        <w:tblLook w:val="04A0"/>
      </w:tblPr>
      <w:tblGrid>
        <w:gridCol w:w="8755"/>
        <w:gridCol w:w="1843"/>
      </w:tblGrid>
      <w:tr w:rsidR="009B76A2" w:rsidRPr="00FE2692" w:rsidTr="009B76A2">
        <w:trPr>
          <w:trHeight w:val="681"/>
        </w:trPr>
        <w:tc>
          <w:tcPr>
            <w:tcW w:w="8755" w:type="dxa"/>
            <w:vMerge w:val="restart"/>
            <w:vAlign w:val="center"/>
          </w:tcPr>
          <w:p w:rsidR="009B76A2" w:rsidRPr="00FE2692" w:rsidRDefault="009B76A2" w:rsidP="00E318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информации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Arial" w:eastAsia="Times New Roman" w:hAnsi="Liberation Serif" w:cs="Arial"/>
                <w:kern w:val="1"/>
                <w:lang w:bidi="hi-IN"/>
              </w:rPr>
            </w:pPr>
          </w:p>
          <w:p w:rsidR="009B76A2" w:rsidRPr="00FE2692" w:rsidRDefault="009B76A2" w:rsidP="00E3183E">
            <w:pPr>
              <w:spacing w:line="276" w:lineRule="auto"/>
              <w:jc w:val="center"/>
              <w:rPr>
                <w:rFonts w:ascii="Arial" w:eastAsia="Times New Roman" w:hAnsi="Liberation Serif" w:cs="Arial"/>
                <w:b/>
                <w:kern w:val="1"/>
                <w:lang w:bidi="hi-IN"/>
              </w:rPr>
            </w:pPr>
            <w:proofErr w:type="spellStart"/>
            <w:r w:rsidRPr="00FE2692">
              <w:rPr>
                <w:rFonts w:ascii="Arial" w:eastAsia="Times New Roman" w:hAnsi="Liberation Serif" w:cs="Arial"/>
                <w:b/>
                <w:kern w:val="1"/>
                <w:lang w:bidi="hi-IN"/>
              </w:rPr>
              <w:t>Предпочитаюпользоваться</w:t>
            </w:r>
            <w:proofErr w:type="spellEnd"/>
          </w:p>
        </w:tc>
      </w:tr>
      <w:tr w:rsidR="009B76A2" w:rsidRPr="00FE2692" w:rsidTr="009B76A2">
        <w:tc>
          <w:tcPr>
            <w:tcW w:w="8755" w:type="dxa"/>
            <w:vMerge/>
          </w:tcPr>
          <w:p w:rsidR="009B76A2" w:rsidRPr="00FE2692" w:rsidRDefault="009B76A2" w:rsidP="00E3183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9B76A2" w:rsidRPr="00FE2692" w:rsidRDefault="009B76A2" w:rsidP="00E3183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2692">
              <w:rPr>
                <w:rFonts w:ascii="Times New Roman" w:hAnsi="Times New Roman" w:cs="Times New Roman"/>
                <w:b/>
                <w:i/>
              </w:rPr>
              <w:t>% от общего числа ответивших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Официальная информация, размещенная на официальном сайте уполномоченного органа в информационно-телекоммуникационной сети "Интернет"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68,9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 xml:space="preserve">Официальная информация, размещенная на </w:t>
            </w:r>
            <w:proofErr w:type="spellStart"/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интернет-портале</w:t>
            </w:r>
            <w:proofErr w:type="spellEnd"/>
            <w:r w:rsidRPr="00FE2692">
              <w:rPr>
                <w:rFonts w:ascii="Times New Roman" w:hAnsi="Times New Roman" w:cs="Times New Roman"/>
                <w:sz w:val="22"/>
                <w:szCs w:val="22"/>
              </w:rPr>
              <w:t xml:space="preserve"> об инвестиционной деятельности в субъекте Российской Федерации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52,7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Официальная информация, размещенная на сайте Федеральной антимонопольной службы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35,1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Информация,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информационно-телекоммуникационной сети "Интернет"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58,1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Телевидение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58,1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Печатные средства массовой информации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40,5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Радио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37,8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Специальные </w:t>
            </w:r>
            <w:proofErr w:type="spellStart"/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блоги</w:t>
            </w:r>
            <w:proofErr w:type="spellEnd"/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, порталы и прочие электронные ресурсы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43,2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Другое (укажите, пожалуйста)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B76A2" w:rsidRPr="00FE2692" w:rsidRDefault="009B76A2" w:rsidP="009B76A2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</w:rPr>
      </w:pPr>
    </w:p>
    <w:p w:rsidR="00411A40" w:rsidRDefault="00411A40">
      <w:pPr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br w:type="page"/>
      </w:r>
    </w:p>
    <w:p w:rsidR="009B76A2" w:rsidRPr="00FE2692" w:rsidRDefault="009B76A2" w:rsidP="009B76A2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</w:rPr>
      </w:pPr>
      <w:r w:rsidRPr="00FE2692">
        <w:rPr>
          <w:rFonts w:ascii="Times New Roman" w:eastAsia="Times New Roman CYR" w:hAnsi="Times New Roman" w:cs="Times New Roman"/>
        </w:rPr>
        <w:lastRenderedPageBreak/>
        <w:t>Таблица 19</w:t>
      </w:r>
    </w:p>
    <w:tbl>
      <w:tblPr>
        <w:tblStyle w:val="a6"/>
        <w:tblW w:w="10598" w:type="dxa"/>
        <w:tblLayout w:type="fixed"/>
        <w:tblLook w:val="04A0"/>
      </w:tblPr>
      <w:tblGrid>
        <w:gridCol w:w="8755"/>
        <w:gridCol w:w="1843"/>
      </w:tblGrid>
      <w:tr w:rsidR="009B76A2" w:rsidRPr="00FE2692" w:rsidTr="009B76A2">
        <w:trPr>
          <w:trHeight w:val="681"/>
        </w:trPr>
        <w:tc>
          <w:tcPr>
            <w:tcW w:w="8755" w:type="dxa"/>
            <w:vMerge w:val="restart"/>
            <w:vAlign w:val="center"/>
          </w:tcPr>
          <w:p w:rsidR="009B76A2" w:rsidRPr="00FE2692" w:rsidRDefault="009B76A2" w:rsidP="00E318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информации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b/>
                <w:sz w:val="22"/>
                <w:szCs w:val="22"/>
              </w:rPr>
              <w:t>Доверяю больше всего</w:t>
            </w:r>
          </w:p>
        </w:tc>
      </w:tr>
      <w:tr w:rsidR="009B76A2" w:rsidRPr="00FE2692" w:rsidTr="009B76A2">
        <w:tc>
          <w:tcPr>
            <w:tcW w:w="8755" w:type="dxa"/>
            <w:vMerge/>
          </w:tcPr>
          <w:p w:rsidR="009B76A2" w:rsidRPr="00FE2692" w:rsidRDefault="009B76A2" w:rsidP="00E3183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9B76A2" w:rsidRPr="00FE2692" w:rsidRDefault="009B76A2" w:rsidP="00E3183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2692">
              <w:rPr>
                <w:rFonts w:ascii="Times New Roman" w:hAnsi="Times New Roman" w:cs="Times New Roman"/>
                <w:b/>
                <w:i/>
              </w:rPr>
              <w:t>% от общего числа ответивших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Официальная информация, размещенная на официальном сайте уполномоченного органа в информационно-телекоммуникационной сети "Интернет"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23,0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 xml:space="preserve">Официальная информация, размещенная на </w:t>
            </w:r>
            <w:proofErr w:type="spellStart"/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интернет-портале</w:t>
            </w:r>
            <w:proofErr w:type="spellEnd"/>
            <w:r w:rsidRPr="00FE2692">
              <w:rPr>
                <w:rFonts w:ascii="Times New Roman" w:hAnsi="Times New Roman" w:cs="Times New Roman"/>
                <w:sz w:val="22"/>
                <w:szCs w:val="22"/>
              </w:rPr>
              <w:t xml:space="preserve"> об инвестиционной деятельности в субъекте Российской Федерации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5,4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Официальная информация, размещенная на сайте Федеральной антимонопольной службы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24,3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Информация,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информационно-телекоммуникационной сети "Интернет"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14,9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Телевидение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1,4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Печатные средства массовой информации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10,8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Радио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1,4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Специальные </w:t>
            </w:r>
            <w:proofErr w:type="spellStart"/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блоги</w:t>
            </w:r>
            <w:proofErr w:type="spellEnd"/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, порталы и прочие электронные ресурсы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2,7</w:t>
            </w:r>
          </w:p>
        </w:tc>
      </w:tr>
      <w:tr w:rsidR="009B76A2" w:rsidRPr="00FE2692" w:rsidTr="009B76A2">
        <w:tc>
          <w:tcPr>
            <w:tcW w:w="8755" w:type="dxa"/>
          </w:tcPr>
          <w:p w:rsidR="009B76A2" w:rsidRPr="00FE2692" w:rsidRDefault="009B76A2" w:rsidP="00E318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Другое (укажите, пожалуйста)</w:t>
            </w:r>
          </w:p>
        </w:tc>
        <w:tc>
          <w:tcPr>
            <w:tcW w:w="1843" w:type="dxa"/>
            <w:vAlign w:val="center"/>
          </w:tcPr>
          <w:p w:rsidR="009B76A2" w:rsidRPr="00FE2692" w:rsidRDefault="009B76A2" w:rsidP="00E318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2692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11BB3" w:rsidRDefault="00B11BB3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6A0196" w:rsidRPr="00FE2692" w:rsidRDefault="001D341E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Как видно из результатов опроса, респонденты предпочитают пользоваться и доверяют больше всего источникам официальной информации.</w:t>
      </w:r>
    </w:p>
    <w:p w:rsidR="001D341E" w:rsidRPr="00FE2692" w:rsidRDefault="001D341E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9B76A2" w:rsidRPr="00FE2692" w:rsidRDefault="009B76A2" w:rsidP="009B76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E2692">
        <w:rPr>
          <w:rFonts w:ascii="Times New Roman" w:hAnsi="Times New Roman" w:cs="Times New Roman"/>
          <w:b/>
          <w:sz w:val="25"/>
          <w:szCs w:val="25"/>
        </w:rPr>
        <w:t>8. На вопрос: «Обращались ли Вы в отчетном году в надзорные органы за защитой прав потребителей?», были получены следующие ответы:</w:t>
      </w:r>
    </w:p>
    <w:p w:rsidR="009B76A2" w:rsidRPr="00FE2692" w:rsidRDefault="001D341E" w:rsidP="001D341E">
      <w:pPr>
        <w:tabs>
          <w:tab w:val="left" w:pos="9020"/>
          <w:tab w:val="right" w:pos="10315"/>
        </w:tabs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4"/>
          <w:szCs w:val="24"/>
        </w:rPr>
      </w:pPr>
      <w:r w:rsidRPr="00FE2692">
        <w:rPr>
          <w:rFonts w:ascii="Times New Roman" w:eastAsia="Times New Roman CYR" w:hAnsi="Times New Roman" w:cs="Times New Roman"/>
          <w:sz w:val="24"/>
          <w:szCs w:val="24"/>
        </w:rPr>
        <w:t xml:space="preserve">Таблица </w:t>
      </w:r>
      <w:r w:rsidR="001B3B83" w:rsidRPr="00FE2692">
        <w:rPr>
          <w:rFonts w:ascii="Times New Roman" w:eastAsia="Times New Roman CYR" w:hAnsi="Times New Roman" w:cs="Times New Roman"/>
          <w:sz w:val="24"/>
          <w:szCs w:val="24"/>
        </w:rPr>
        <w:t>20</w:t>
      </w:r>
    </w:p>
    <w:tbl>
      <w:tblPr>
        <w:tblStyle w:val="a6"/>
        <w:tblW w:w="10598" w:type="dxa"/>
        <w:tblLook w:val="04A0"/>
      </w:tblPr>
      <w:tblGrid>
        <w:gridCol w:w="456"/>
        <w:gridCol w:w="8299"/>
        <w:gridCol w:w="1843"/>
      </w:tblGrid>
      <w:tr w:rsidR="001D341E" w:rsidRPr="00FE2692" w:rsidTr="001D341E">
        <w:tc>
          <w:tcPr>
            <w:tcW w:w="456" w:type="dxa"/>
          </w:tcPr>
          <w:p w:rsidR="001D341E" w:rsidRPr="00FE2692" w:rsidRDefault="001D341E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9" w:type="dxa"/>
            <w:vAlign w:val="center"/>
          </w:tcPr>
          <w:p w:rsidR="001D341E" w:rsidRPr="00FE2692" w:rsidRDefault="001D341E" w:rsidP="00E3183E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2692">
              <w:rPr>
                <w:rFonts w:ascii="Times New Roman" w:hAnsi="Times New Roman" w:cs="Times New Roman"/>
                <w:b/>
              </w:rPr>
              <w:t>Варианты ответов</w:t>
            </w:r>
          </w:p>
        </w:tc>
        <w:tc>
          <w:tcPr>
            <w:tcW w:w="1843" w:type="dxa"/>
            <w:vAlign w:val="center"/>
          </w:tcPr>
          <w:p w:rsidR="001D341E" w:rsidRPr="00FE2692" w:rsidRDefault="001D341E" w:rsidP="00E3183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2692">
              <w:rPr>
                <w:rFonts w:ascii="Times New Roman" w:hAnsi="Times New Roman" w:cs="Times New Roman"/>
                <w:b/>
                <w:i/>
              </w:rPr>
              <w:t>% от общего числа ответивших</w:t>
            </w:r>
          </w:p>
        </w:tc>
      </w:tr>
      <w:tr w:rsidR="001D341E" w:rsidRPr="00FE2692" w:rsidTr="001D341E">
        <w:tc>
          <w:tcPr>
            <w:tcW w:w="456" w:type="dxa"/>
          </w:tcPr>
          <w:p w:rsidR="001D341E" w:rsidRPr="00FE2692" w:rsidRDefault="001D341E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9" w:type="dxa"/>
          </w:tcPr>
          <w:p w:rsidR="001D341E" w:rsidRPr="00FE2692" w:rsidRDefault="001D341E" w:rsidP="00E3183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Да, не удалось отстоять свои права</w:t>
            </w:r>
          </w:p>
        </w:tc>
        <w:tc>
          <w:tcPr>
            <w:tcW w:w="1843" w:type="dxa"/>
            <w:vAlign w:val="center"/>
          </w:tcPr>
          <w:p w:rsidR="001D341E" w:rsidRPr="00FE2692" w:rsidRDefault="001D341E" w:rsidP="00E318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2692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1D341E" w:rsidRPr="00FE2692" w:rsidTr="001D341E">
        <w:tc>
          <w:tcPr>
            <w:tcW w:w="456" w:type="dxa"/>
          </w:tcPr>
          <w:p w:rsidR="001D341E" w:rsidRPr="00FE2692" w:rsidRDefault="001D341E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9" w:type="dxa"/>
          </w:tcPr>
          <w:p w:rsidR="001D341E" w:rsidRPr="00FE2692" w:rsidRDefault="001D341E" w:rsidP="00E3183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Да, частично удалось отстоять свои права</w:t>
            </w:r>
          </w:p>
        </w:tc>
        <w:tc>
          <w:tcPr>
            <w:tcW w:w="1843" w:type="dxa"/>
            <w:vAlign w:val="center"/>
          </w:tcPr>
          <w:p w:rsidR="001D341E" w:rsidRPr="00FE2692" w:rsidRDefault="001D341E" w:rsidP="00E318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2692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D341E" w:rsidRPr="00FE2692" w:rsidTr="001D341E">
        <w:tc>
          <w:tcPr>
            <w:tcW w:w="456" w:type="dxa"/>
          </w:tcPr>
          <w:p w:rsidR="001D341E" w:rsidRPr="00FE2692" w:rsidRDefault="001D341E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9" w:type="dxa"/>
          </w:tcPr>
          <w:p w:rsidR="001D341E" w:rsidRPr="00FE2692" w:rsidRDefault="001D341E" w:rsidP="00E3183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Да, полностью удалось отстоять свои права</w:t>
            </w:r>
          </w:p>
        </w:tc>
        <w:tc>
          <w:tcPr>
            <w:tcW w:w="1843" w:type="dxa"/>
            <w:vAlign w:val="center"/>
          </w:tcPr>
          <w:p w:rsidR="001D341E" w:rsidRPr="00FE2692" w:rsidRDefault="001D341E" w:rsidP="00E318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2692">
              <w:rPr>
                <w:rFonts w:ascii="Times New Roman" w:eastAsia="Times New Roman" w:hAnsi="Times New Roman" w:cs="Times New Roman"/>
              </w:rPr>
              <w:t>14,9</w:t>
            </w:r>
          </w:p>
        </w:tc>
      </w:tr>
      <w:tr w:rsidR="001D341E" w:rsidRPr="00FE2692" w:rsidTr="001D341E">
        <w:tc>
          <w:tcPr>
            <w:tcW w:w="456" w:type="dxa"/>
          </w:tcPr>
          <w:p w:rsidR="001D341E" w:rsidRPr="00FE2692" w:rsidRDefault="001D341E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9" w:type="dxa"/>
          </w:tcPr>
          <w:p w:rsidR="001D341E" w:rsidRPr="00FE2692" w:rsidRDefault="001D341E" w:rsidP="00E3183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Да, вопрос завис на рассмотрении</w:t>
            </w:r>
          </w:p>
        </w:tc>
        <w:tc>
          <w:tcPr>
            <w:tcW w:w="1843" w:type="dxa"/>
            <w:vAlign w:val="center"/>
          </w:tcPr>
          <w:p w:rsidR="001D341E" w:rsidRPr="00FE2692" w:rsidRDefault="001D341E" w:rsidP="00E318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2692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1D341E" w:rsidRPr="00FE2692" w:rsidTr="001D341E">
        <w:tc>
          <w:tcPr>
            <w:tcW w:w="456" w:type="dxa"/>
          </w:tcPr>
          <w:p w:rsidR="001D341E" w:rsidRPr="00FE2692" w:rsidRDefault="001D341E" w:rsidP="00E3183E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9" w:type="dxa"/>
          </w:tcPr>
          <w:p w:rsidR="001D341E" w:rsidRPr="00FE2692" w:rsidRDefault="001D341E" w:rsidP="00E3183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26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vAlign w:val="center"/>
          </w:tcPr>
          <w:p w:rsidR="001D341E" w:rsidRPr="00FE2692" w:rsidRDefault="001D341E" w:rsidP="00E318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2692">
              <w:rPr>
                <w:rFonts w:ascii="Times New Roman" w:eastAsia="Times New Roman" w:hAnsi="Times New Roman" w:cs="Times New Roman"/>
              </w:rPr>
              <w:t>83,7</w:t>
            </w:r>
          </w:p>
        </w:tc>
      </w:tr>
    </w:tbl>
    <w:p w:rsidR="006A0196" w:rsidRPr="00FE2692" w:rsidRDefault="006A0196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1D341E" w:rsidRPr="00FE2692" w:rsidRDefault="001D341E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Анализируя ответы респондентов, можно сказать о следующем:</w:t>
      </w:r>
    </w:p>
    <w:p w:rsidR="001D341E" w:rsidRPr="00FE2692" w:rsidRDefault="001D341E" w:rsidP="001D341E">
      <w:pPr>
        <w:autoSpaceDE w:val="0"/>
        <w:autoSpaceDN w:val="0"/>
        <w:adjustRightInd w:val="0"/>
        <w:spacing w:after="0" w:line="240" w:lineRule="auto"/>
        <w:ind w:left="-10" w:firstLine="1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- 83,7% не обращались за защитой своих прав;</w:t>
      </w:r>
    </w:p>
    <w:p w:rsidR="001D341E" w:rsidRPr="00FE2692" w:rsidRDefault="001D341E" w:rsidP="001D341E">
      <w:pPr>
        <w:autoSpaceDE w:val="0"/>
        <w:autoSpaceDN w:val="0"/>
        <w:adjustRightInd w:val="0"/>
        <w:spacing w:after="0" w:line="240" w:lineRule="auto"/>
        <w:ind w:left="-10" w:firstLine="1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- 16,3% обращались за защитой своих прав, из них 14,9% удалось отстоять свои права, 1,4 % опрошенных не удалось отстоять свои права.</w:t>
      </w:r>
    </w:p>
    <w:p w:rsidR="006A0196" w:rsidRPr="00FE2692" w:rsidRDefault="006A0196" w:rsidP="00CD3F64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FE2692" w:rsidRDefault="00FE2692" w:rsidP="001D341E">
      <w:pPr>
        <w:spacing w:line="240" w:lineRule="auto"/>
        <w:contextualSpacing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411A40" w:rsidRDefault="00411A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D341E" w:rsidRPr="005940C4" w:rsidRDefault="001E6D76" w:rsidP="001D34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0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опроса </w:t>
      </w:r>
      <w:r w:rsidRPr="005940C4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предпринимательской деятельности </w:t>
      </w:r>
    </w:p>
    <w:p w:rsidR="001D341E" w:rsidRPr="005940C4" w:rsidRDefault="001E6D76" w:rsidP="001D34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0C4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оценки состояния и развития </w:t>
      </w:r>
    </w:p>
    <w:p w:rsidR="001D341E" w:rsidRPr="005940C4" w:rsidRDefault="001E6D76" w:rsidP="001D34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0C4">
        <w:rPr>
          <w:rFonts w:ascii="Times New Roman" w:hAnsi="Times New Roman" w:cs="Times New Roman"/>
          <w:b/>
          <w:bCs/>
          <w:sz w:val="28"/>
          <w:szCs w:val="28"/>
        </w:rPr>
        <w:t xml:space="preserve">конкурентной среды на рынках товаров, работ и услуг </w:t>
      </w:r>
    </w:p>
    <w:p w:rsidR="001D341E" w:rsidRPr="005940C4" w:rsidRDefault="001E6D76" w:rsidP="001D341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0C4">
        <w:rPr>
          <w:rFonts w:ascii="Times New Roman" w:hAnsi="Times New Roman" w:cs="Times New Roman"/>
          <w:b/>
          <w:bCs/>
          <w:sz w:val="28"/>
          <w:szCs w:val="28"/>
        </w:rPr>
        <w:t xml:space="preserve">Конаковского района Тверской области </w:t>
      </w:r>
    </w:p>
    <w:p w:rsidR="00E70750" w:rsidRPr="005940C4" w:rsidRDefault="00E70750" w:rsidP="00E70750">
      <w:pPr>
        <w:spacing w:after="0" w:line="240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D7470A" w:rsidRPr="005940C4" w:rsidRDefault="00D7470A" w:rsidP="00D7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Анализ конкурентной среды проведен на основе статистических данных, результатов мониторингов. Одним из основных показателей, отражающих состояние конкурентной среды, является динамика числа зарегистрированных субъектов малого и среднего предпринимательства в МО «Конаковский район» Тверской области.</w:t>
      </w:r>
    </w:p>
    <w:p w:rsidR="00D7470A" w:rsidRPr="005940C4" w:rsidRDefault="00D7470A" w:rsidP="00D7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Согласно данным Территориального органа Федеральной службы государственной статистики по Тверской области по состоянию на 01.01.2020г. в МО «Конаковский район» Тверской области зарегистрировано 3053 субъекта малого и среднего предпринимательства, в том числе 2132 индивидуальных предпринимателя, включая КФХ. По сравнению с аналогичным периодом 2019г. число субъектов малого и среднего предпринимательства сократилось на 30 ед., а число индивидуальных предпринимателей (включая КФХ) - на 31 ед.</w:t>
      </w:r>
    </w:p>
    <w:p w:rsidR="00D7470A" w:rsidRPr="005940C4" w:rsidRDefault="00D7470A" w:rsidP="00D7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Динамика хозяйствующих субъектов представлена на рисунке 1. </w:t>
      </w:r>
    </w:p>
    <w:p w:rsidR="00D7470A" w:rsidRPr="005940C4" w:rsidRDefault="00D7470A" w:rsidP="00D74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noProof/>
          <w:sz w:val="28"/>
          <w:szCs w:val="28"/>
        </w:rPr>
        <w:drawing>
          <wp:inline distT="0" distB="0" distL="0" distR="0">
            <wp:extent cx="6600306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470A" w:rsidRPr="005940C4" w:rsidRDefault="00D7470A" w:rsidP="00D747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5940C4">
        <w:rPr>
          <w:rFonts w:ascii="Times New Roman" w:eastAsia="Times New Roman CYR" w:hAnsi="Times New Roman" w:cs="Times New Roman"/>
          <w:i/>
          <w:sz w:val="24"/>
          <w:szCs w:val="24"/>
        </w:rPr>
        <w:t>Рис.1 Динамика хозяйствующих субъектов в Конаковском районе</w:t>
      </w:r>
    </w:p>
    <w:p w:rsidR="00D7470A" w:rsidRPr="005940C4" w:rsidRDefault="00D7470A" w:rsidP="00D7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7470A" w:rsidRPr="005940C4" w:rsidRDefault="00D7470A" w:rsidP="00D74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За период с 2017 по 2019 годы наблюдается увеличение числа средних и малых предприятий на 3 ед., сокращение индивидуальных предпринимателей, включая КФХ, на 32 ед. Сокращение обусловлено экономической ситуацией в стране, изменением законодательства.</w:t>
      </w:r>
    </w:p>
    <w:p w:rsidR="00E70750" w:rsidRPr="005940C4" w:rsidRDefault="00E70750" w:rsidP="00E70750">
      <w:pPr>
        <w:spacing w:after="0" w:line="240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D7470A" w:rsidRPr="005940C4" w:rsidRDefault="00D7470A" w:rsidP="00D7470A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b/>
          <w:bCs/>
          <w:sz w:val="28"/>
          <w:szCs w:val="28"/>
          <w:lang w:val="en-US"/>
        </w:rPr>
        <w:t>I</w:t>
      </w:r>
      <w:r w:rsidRPr="005940C4">
        <w:rPr>
          <w:rFonts w:ascii="Times New Roman" w:eastAsia="Times New Roman CYR" w:hAnsi="Times New Roman" w:cs="Times New Roman"/>
          <w:b/>
          <w:bCs/>
          <w:sz w:val="28"/>
          <w:szCs w:val="28"/>
        </w:rPr>
        <w:t>. ХАРАКТЕРИСТИКА БИЗНЕСА</w:t>
      </w:r>
    </w:p>
    <w:p w:rsidR="00E70750" w:rsidRPr="005940C4" w:rsidRDefault="00E70750" w:rsidP="00E70750">
      <w:pPr>
        <w:spacing w:after="0" w:line="240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D7470A" w:rsidRPr="005940C4" w:rsidRDefault="00D7470A" w:rsidP="00D7470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В опросе субъектов предпринимательства приняли участие 31 респондент, которые заняты в 11 сферах экономической деятельности. Основную часть составили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lastRenderedPageBreak/>
        <w:t>юридические лица (83,9%), осуществляющие свою деятельность более 5 лет (80,6%), с численностью сотрудников до 15 человек (54,8%) и величиной годового оборота бизнеса до 120 млн.руб. (90,3</w:t>
      </w:r>
      <w:r w:rsidR="00E25C63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%), предоставляющие услуги (74,2 %) на локальном рынке (83,9%) </w:t>
      </w:r>
      <w:r w:rsidR="00787480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В связи с изменением методики опроса, в 2020 году изменились исследуемые рынки, что повлияло на показатели опроса. При этом результаты опроса положительно характеризуют уровень развития конкуренции </w:t>
      </w:r>
      <w:r w:rsidR="009D6576" w:rsidRPr="005940C4">
        <w:rPr>
          <w:rFonts w:ascii="Times New Roman" w:eastAsia="Times New Roman CYR" w:hAnsi="Times New Roman" w:cs="Times New Roman"/>
          <w:sz w:val="28"/>
          <w:szCs w:val="28"/>
        </w:rPr>
        <w:t>в</w:t>
      </w:r>
      <w:r w:rsidR="00787480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исследуемых сферах экономической деятельности</w:t>
      </w:r>
    </w:p>
    <w:p w:rsidR="00D7470A" w:rsidRPr="005940C4" w:rsidRDefault="00D7470A" w:rsidP="00D7470A">
      <w:pPr>
        <w:autoSpaceDE w:val="0"/>
        <w:autoSpaceDN w:val="0"/>
        <w:adjustRightInd w:val="0"/>
        <w:spacing w:after="0" w:line="240" w:lineRule="auto"/>
        <w:ind w:firstLine="5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55" w:type="dxa"/>
        </w:tblCellMar>
        <w:tblLook w:val="0000"/>
      </w:tblPr>
      <w:tblGrid>
        <w:gridCol w:w="3174"/>
        <w:gridCol w:w="5528"/>
        <w:gridCol w:w="1896"/>
      </w:tblGrid>
      <w:tr w:rsidR="00D7470A" w:rsidRPr="005940C4" w:rsidTr="00E25C63">
        <w:tc>
          <w:tcPr>
            <w:tcW w:w="8702" w:type="dxa"/>
            <w:gridSpan w:val="2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D7470A" w:rsidRPr="005940C4" w:rsidTr="00E25C63">
        <w:trPr>
          <w:trHeight w:val="419"/>
        </w:trPr>
        <w:tc>
          <w:tcPr>
            <w:tcW w:w="3174" w:type="dxa"/>
            <w:vMerge w:val="restart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Какую должность Вы занимаете в организации, которую Вы представляете?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83,9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16,1</w:t>
            </w:r>
          </w:p>
        </w:tc>
      </w:tr>
      <w:tr w:rsidR="00D7470A" w:rsidRPr="005940C4" w:rsidTr="00E25C63">
        <w:tc>
          <w:tcPr>
            <w:tcW w:w="3174" w:type="dxa"/>
            <w:vMerge w:val="restart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 </w:t>
            </w:r>
            <w:r w:rsidR="00E25C63"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течение какого периода времени </w:t>
            </w: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ваш бизнес осуществляет свою деятельность?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Менее 1 года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D7470A" w:rsidRPr="005940C4" w:rsidTr="00E25C63">
        <w:trPr>
          <w:trHeight w:val="421"/>
        </w:trPr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16,1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Более 5 лет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80,6</w:t>
            </w:r>
          </w:p>
        </w:tc>
      </w:tr>
      <w:tr w:rsidR="00D7470A" w:rsidRPr="005940C4" w:rsidTr="00E25C63">
        <w:tc>
          <w:tcPr>
            <w:tcW w:w="3174" w:type="dxa"/>
            <w:vMerge w:val="restart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Какова численность сотрудников вашей организации в настоящее время?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15 человек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54,8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16 до 100 человек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38,7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101 до 250 человек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251 до 1000 человек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Свыше 1000 человек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D7470A" w:rsidRPr="005940C4" w:rsidTr="00E25C63">
        <w:tc>
          <w:tcPr>
            <w:tcW w:w="3174" w:type="dxa"/>
            <w:vMerge w:val="restart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  <w:t>Какую должность Вы занимаете в организации, которую Вы представляете?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Собственник бизнеса (совладелец)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 среднего звена (руководитель управления/подразделения/отдела)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руководящий сотрудник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D7470A" w:rsidRPr="005940C4" w:rsidTr="00E25C63">
        <w:tc>
          <w:tcPr>
            <w:tcW w:w="3174" w:type="dxa"/>
            <w:vMerge w:val="restart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Какова примерная величина годового оборота бизнеса, который вы представляете?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120 млн. руб.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90,3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120 до 800 млн. руб.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800 до 2000 млн. руб.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D7470A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Более 2000 млн. руб.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D7470A" w:rsidRPr="005940C4" w:rsidRDefault="00D7470A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9D6576" w:rsidRPr="005940C4" w:rsidTr="00E25C63">
        <w:tc>
          <w:tcPr>
            <w:tcW w:w="3174" w:type="dxa"/>
            <w:vMerge w:val="restart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К какой сфере экономической деятельности относится Ваш бизнес, который Вы представляете? </w:t>
            </w:r>
          </w:p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i/>
              </w:rPr>
            </w:pPr>
            <w:r w:rsidRPr="005940C4">
              <w:rPr>
                <w:rFonts w:ascii="Times New Roman" w:eastAsia="Times New Roman CYR" w:hAnsi="Times New Roman" w:cs="Times New Roman"/>
                <w:i/>
              </w:rPr>
              <w:t>(выборка из опроса)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19,4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16,1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12,9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12,9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6,5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6,5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6,5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6,5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6,5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6,5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iCs/>
                <w:sz w:val="24"/>
                <w:szCs w:val="24"/>
              </w:rPr>
              <w:t>3,2</w:t>
            </w:r>
          </w:p>
        </w:tc>
      </w:tr>
      <w:tr w:rsidR="009D6576" w:rsidRPr="005940C4" w:rsidTr="00E25C63">
        <w:tc>
          <w:tcPr>
            <w:tcW w:w="3174" w:type="dxa"/>
            <w:vMerge w:val="restart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продукцией (товаром, работой, услугой) бизнеса, который Вы представляете, является: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74,2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Сырье или материалы для дальнейшей переработки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Компоненты для производства конечной продукции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Конечная продукция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Бизнес осуществляет торговлю или дистрибуцию товаров и услуг, произведенных другими компаниями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9D6576" w:rsidRPr="005940C4" w:rsidTr="00E25C63">
        <w:tc>
          <w:tcPr>
            <w:tcW w:w="3174" w:type="dxa"/>
            <w:vMerge w:val="restart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Какой географический рынок (рынки) является основным (рынок, на котором регулярно реализуется наибольшая доля продукции (товара, работы, услуги) для бизнеса, который Вы представляете?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рынок 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83,9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Региональный рынок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Рынки нескольких субъектов Российской Федерации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Рынок Российской Федерации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Рынки стран СНГ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Рынки стран дальнего зарубежья (кроме стран СНГ)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9D6576" w:rsidRPr="005940C4" w:rsidTr="00E25C63">
        <w:tc>
          <w:tcPr>
            <w:tcW w:w="3174" w:type="dxa"/>
            <w:vMerge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9D6576" w:rsidRPr="005940C4" w:rsidRDefault="009D6576" w:rsidP="009D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</w:tbl>
    <w:p w:rsidR="00E70750" w:rsidRPr="005940C4" w:rsidRDefault="00E70750" w:rsidP="00E70750">
      <w:pPr>
        <w:spacing w:after="0" w:line="240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E70750" w:rsidRPr="005940C4" w:rsidRDefault="009D6576" w:rsidP="009D6576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b/>
          <w:bCs/>
          <w:sz w:val="28"/>
          <w:szCs w:val="28"/>
          <w:lang w:val="en-US"/>
        </w:rPr>
        <w:t>II</w:t>
      </w:r>
      <w:r w:rsidRPr="005940C4">
        <w:rPr>
          <w:rFonts w:ascii="Times New Roman" w:eastAsia="Times New Roman CYR" w:hAnsi="Times New Roman" w:cs="Times New Roman"/>
          <w:b/>
          <w:bCs/>
          <w:sz w:val="28"/>
          <w:szCs w:val="28"/>
        </w:rPr>
        <w:t>. ОЦЕНКА СОСТОЯНИЯ КОНКУРЕНЦИИ И КОНКУРЕНТНОЙ СРЕДЫ</w:t>
      </w:r>
    </w:p>
    <w:p w:rsidR="00E70750" w:rsidRPr="005940C4" w:rsidRDefault="00E70750" w:rsidP="00E70750">
      <w:pPr>
        <w:spacing w:after="0" w:line="240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9D6576" w:rsidRPr="005940C4" w:rsidRDefault="00E175B6" w:rsidP="00E175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Оценка состояния конкуренции и конкурентной среды предприн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имателями Конаковского района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представлена в 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>т</w:t>
      </w:r>
      <w:r>
        <w:rPr>
          <w:rFonts w:ascii="Times New Roman" w:eastAsia="Times New Roman CYR" w:hAnsi="Times New Roman" w:cs="Times New Roman"/>
          <w:sz w:val="28"/>
          <w:szCs w:val="28"/>
        </w:rPr>
        <w:t>аблицах 22-28.</w:t>
      </w:r>
    </w:p>
    <w:p w:rsidR="009D6576" w:rsidRPr="005940C4" w:rsidRDefault="00BB7136" w:rsidP="009D6576">
      <w:pPr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22</w:t>
      </w:r>
    </w:p>
    <w:p w:rsidR="009D6576" w:rsidRPr="005940C4" w:rsidRDefault="009D6576" w:rsidP="009D6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Условия ведения бизнеса</w:t>
      </w:r>
    </w:p>
    <w:p w:rsidR="009D6576" w:rsidRPr="005940C4" w:rsidRDefault="009D6576" w:rsidP="009D6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16"/>
          <w:szCs w:val="16"/>
        </w:rPr>
      </w:pPr>
    </w:p>
    <w:tbl>
      <w:tblPr>
        <w:tblStyle w:val="a6"/>
        <w:tblW w:w="0" w:type="auto"/>
        <w:tblCellMar>
          <w:left w:w="51" w:type="dxa"/>
          <w:right w:w="51" w:type="dxa"/>
        </w:tblCellMar>
        <w:tblLook w:val="04A0"/>
      </w:tblPr>
      <w:tblGrid>
        <w:gridCol w:w="8698"/>
        <w:gridCol w:w="1892"/>
      </w:tblGrid>
      <w:tr w:rsidR="009D6576" w:rsidRPr="005940C4" w:rsidTr="00BB7136">
        <w:tc>
          <w:tcPr>
            <w:tcW w:w="8698" w:type="dxa"/>
          </w:tcPr>
          <w:p w:rsidR="009D6576" w:rsidRPr="005940C4" w:rsidRDefault="009D6576" w:rsidP="00BB71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92" w:type="dxa"/>
          </w:tcPr>
          <w:p w:rsidR="009D6576" w:rsidRPr="005940C4" w:rsidRDefault="009D6576" w:rsidP="00BB71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9D6576" w:rsidRPr="005940C4" w:rsidTr="00BB7136">
        <w:tc>
          <w:tcPr>
            <w:tcW w:w="8698" w:type="dxa"/>
          </w:tcPr>
          <w:p w:rsidR="009D6576" w:rsidRPr="005940C4" w:rsidRDefault="00BB7136" w:rsidP="00BB713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 работ/ услуг (снижение цен, повышение качества, развитие сопутствующих услуг, иное)  -</w:t>
            </w:r>
            <w:r w:rsidRPr="005940C4">
              <w:rPr>
                <w:rStyle w:val="a8"/>
                <w:color w:val="auto"/>
                <w:sz w:val="24"/>
                <w:szCs w:val="24"/>
              </w:rPr>
              <w:t xml:space="preserve"> нет конкуренции</w:t>
            </w:r>
          </w:p>
        </w:tc>
        <w:tc>
          <w:tcPr>
            <w:tcW w:w="1892" w:type="dxa"/>
            <w:vAlign w:val="center"/>
          </w:tcPr>
          <w:p w:rsidR="009D6576" w:rsidRPr="005940C4" w:rsidRDefault="009D657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BB7136" w:rsidRPr="005940C4" w:rsidTr="00BB7136">
        <w:tc>
          <w:tcPr>
            <w:tcW w:w="8698" w:type="dxa"/>
            <w:vAlign w:val="center"/>
          </w:tcPr>
          <w:p w:rsidR="00BB7136" w:rsidRPr="005940C4" w:rsidRDefault="00BB7136" w:rsidP="00BB713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 работ/ услуг (снижение цен, повышение качества, развитие сопутствующих услуг, иное) -</w:t>
            </w:r>
            <w:r w:rsidRPr="005940C4">
              <w:rPr>
                <w:rStyle w:val="a8"/>
                <w:color w:val="auto"/>
                <w:sz w:val="24"/>
                <w:szCs w:val="24"/>
              </w:rPr>
              <w:t xml:space="preserve"> слабая конкуренция</w:t>
            </w:r>
          </w:p>
        </w:tc>
        <w:tc>
          <w:tcPr>
            <w:tcW w:w="1892" w:type="dxa"/>
            <w:vAlign w:val="center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BB7136" w:rsidRPr="005940C4" w:rsidTr="00BB7136">
        <w:tc>
          <w:tcPr>
            <w:tcW w:w="8698" w:type="dxa"/>
          </w:tcPr>
          <w:p w:rsidR="00BB7136" w:rsidRPr="005940C4" w:rsidRDefault="00BB7136" w:rsidP="00BB7136">
            <w:pPr>
              <w:pStyle w:val="a5"/>
              <w:spacing w:line="240" w:lineRule="auto"/>
              <w:ind w:left="0"/>
              <w:rPr>
                <w:rStyle w:val="a8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 -</w:t>
            </w:r>
            <w:r w:rsidRPr="005940C4">
              <w:rPr>
                <w:rStyle w:val="a8"/>
                <w:color w:val="auto"/>
                <w:sz w:val="24"/>
                <w:szCs w:val="24"/>
              </w:rPr>
              <w:t xml:space="preserve"> умеренная конкуренция</w:t>
            </w:r>
          </w:p>
        </w:tc>
        <w:tc>
          <w:tcPr>
            <w:tcW w:w="1892" w:type="dxa"/>
            <w:vAlign w:val="center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BB7136" w:rsidRPr="005940C4" w:rsidTr="00BB7136">
        <w:tc>
          <w:tcPr>
            <w:tcW w:w="8698" w:type="dxa"/>
          </w:tcPr>
          <w:p w:rsidR="00BB7136" w:rsidRPr="005940C4" w:rsidRDefault="00BB7136" w:rsidP="00BB7136">
            <w:pPr>
              <w:pStyle w:val="a5"/>
              <w:spacing w:line="240" w:lineRule="auto"/>
              <w:ind w:left="0"/>
              <w:rPr>
                <w:rStyle w:val="a8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 -</w:t>
            </w:r>
            <w:r w:rsidRPr="005940C4">
              <w:rPr>
                <w:rStyle w:val="a8"/>
                <w:color w:val="auto"/>
                <w:sz w:val="24"/>
                <w:szCs w:val="24"/>
              </w:rPr>
              <w:t xml:space="preserve"> высокая </w:t>
            </w:r>
            <w:r w:rsidRPr="005940C4">
              <w:rPr>
                <w:rStyle w:val="a8"/>
                <w:color w:val="auto"/>
                <w:sz w:val="24"/>
                <w:szCs w:val="24"/>
              </w:rPr>
              <w:lastRenderedPageBreak/>
              <w:t>конкуренция</w:t>
            </w:r>
          </w:p>
        </w:tc>
        <w:tc>
          <w:tcPr>
            <w:tcW w:w="1892" w:type="dxa"/>
            <w:vAlign w:val="center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38,7</w:t>
            </w:r>
          </w:p>
        </w:tc>
      </w:tr>
      <w:tr w:rsidR="00BB7136" w:rsidRPr="005940C4" w:rsidTr="00BB7136">
        <w:tc>
          <w:tcPr>
            <w:tcW w:w="8698" w:type="dxa"/>
            <w:vAlign w:val="center"/>
          </w:tcPr>
          <w:p w:rsidR="00BB7136" w:rsidRPr="005940C4" w:rsidRDefault="00BB7136" w:rsidP="00BB7136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 работ/ услуг (снижение цен, повышение качества, развитие сопутствующих услуг, иное), не используемые компанией ранее -</w:t>
            </w:r>
            <w:r w:rsidRPr="005940C4">
              <w:rPr>
                <w:rStyle w:val="a8"/>
                <w:color w:val="auto"/>
                <w:sz w:val="24"/>
                <w:szCs w:val="24"/>
              </w:rPr>
              <w:t xml:space="preserve"> очень высокая конкуренция</w:t>
            </w:r>
          </w:p>
        </w:tc>
        <w:tc>
          <w:tcPr>
            <w:tcW w:w="1892" w:type="dxa"/>
            <w:vAlign w:val="center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BB7136" w:rsidRPr="005940C4" w:rsidTr="00BB7136">
        <w:tc>
          <w:tcPr>
            <w:tcW w:w="8698" w:type="dxa"/>
          </w:tcPr>
          <w:p w:rsidR="00BB7136" w:rsidRPr="005940C4" w:rsidRDefault="00BB7136" w:rsidP="00BB7136">
            <w:pPr>
              <w:pStyle w:val="a5"/>
              <w:spacing w:line="240" w:lineRule="auto"/>
              <w:ind w:left="0"/>
              <w:rPr>
                <w:rStyle w:val="a8"/>
                <w:b w:val="0"/>
                <w:sz w:val="24"/>
                <w:szCs w:val="24"/>
              </w:rPr>
            </w:pPr>
            <w:r w:rsidRPr="005940C4">
              <w:rPr>
                <w:rStyle w:val="a8"/>
                <w:b w:val="0"/>
                <w:sz w:val="24"/>
                <w:szCs w:val="24"/>
              </w:rPr>
              <w:t>Затрудняюсь ответить</w:t>
            </w:r>
          </w:p>
        </w:tc>
        <w:tc>
          <w:tcPr>
            <w:tcW w:w="1892" w:type="dxa"/>
            <w:vAlign w:val="center"/>
          </w:tcPr>
          <w:p w:rsidR="00BB7136" w:rsidRPr="005940C4" w:rsidRDefault="00BB7136" w:rsidP="00BB7136">
            <w:pPr>
              <w:jc w:val="center"/>
              <w:rPr>
                <w:rStyle w:val="a8"/>
                <w:rFonts w:eastAsia="Calibri"/>
                <w:b w:val="0"/>
                <w:color w:val="00000A"/>
                <w:sz w:val="24"/>
                <w:szCs w:val="24"/>
                <w:lang w:eastAsia="en-US"/>
              </w:rPr>
            </w:pPr>
            <w:r w:rsidRPr="005940C4">
              <w:rPr>
                <w:rStyle w:val="a8"/>
                <w:rFonts w:eastAsia="Calibri"/>
                <w:b w:val="0"/>
                <w:color w:val="00000A"/>
                <w:sz w:val="24"/>
                <w:szCs w:val="24"/>
                <w:lang w:eastAsia="en-US"/>
              </w:rPr>
              <w:t>3,2</w:t>
            </w:r>
          </w:p>
        </w:tc>
      </w:tr>
    </w:tbl>
    <w:p w:rsidR="00FE2692" w:rsidRDefault="00FE2692" w:rsidP="00C4627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C46277" w:rsidRPr="005940C4" w:rsidRDefault="00C46277" w:rsidP="00C4627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Мнения респондентов, в отношении мер, принимаемых по повышению конкурентоспособности, разделились: 41,9% респондентов не реализуют какие-либо меры по повышению конкурентоспособности продукции/работ/услуг (нет конкуренции), при этом 38% респондентов раз в год или чаще принимают меры по повышению конкурентоспособности продукции/работ/услуг (высокая конкуренция).</w:t>
      </w:r>
    </w:p>
    <w:p w:rsidR="00C46277" w:rsidRPr="005940C4" w:rsidRDefault="00C46277" w:rsidP="009D65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BB7136" w:rsidRPr="005940C4" w:rsidRDefault="00BB7136" w:rsidP="00BB7136">
      <w:pPr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23</w:t>
      </w:r>
    </w:p>
    <w:p w:rsidR="00BB7136" w:rsidRPr="005940C4" w:rsidRDefault="00BB7136" w:rsidP="00BB7136">
      <w:pPr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BB7136" w:rsidRPr="005940C4" w:rsidRDefault="00BB7136" w:rsidP="00BB7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Меры по повышению конкурентоспособности продукции, работ, услуг, которые предпринимали</w:t>
      </w:r>
      <w:r w:rsidR="00781F41" w:rsidRPr="005940C4">
        <w:rPr>
          <w:rFonts w:ascii="Times New Roman" w:eastAsia="Times New Roman CYR" w:hAnsi="Times New Roman" w:cs="Times New Roman"/>
          <w:sz w:val="28"/>
          <w:szCs w:val="28"/>
        </w:rPr>
        <w:t>сь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за последние 3 года</w:t>
      </w:r>
    </w:p>
    <w:p w:rsidR="00BB7136" w:rsidRPr="005940C4" w:rsidRDefault="00BB7136" w:rsidP="00BB71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16"/>
          <w:szCs w:val="16"/>
        </w:rPr>
      </w:pPr>
    </w:p>
    <w:tbl>
      <w:tblPr>
        <w:tblStyle w:val="a6"/>
        <w:tblW w:w="0" w:type="auto"/>
        <w:tblCellMar>
          <w:left w:w="51" w:type="dxa"/>
          <w:right w:w="51" w:type="dxa"/>
        </w:tblCellMar>
        <w:tblLook w:val="04A0"/>
      </w:tblPr>
      <w:tblGrid>
        <w:gridCol w:w="8698"/>
        <w:gridCol w:w="1892"/>
      </w:tblGrid>
      <w:tr w:rsidR="00BB7136" w:rsidRPr="005940C4" w:rsidTr="00825935">
        <w:tc>
          <w:tcPr>
            <w:tcW w:w="8698" w:type="dxa"/>
          </w:tcPr>
          <w:p w:rsidR="00BB7136" w:rsidRPr="005940C4" w:rsidRDefault="00BB7136" w:rsidP="008259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92" w:type="dxa"/>
          </w:tcPr>
          <w:p w:rsidR="00BB7136" w:rsidRPr="005940C4" w:rsidRDefault="00BB7136" w:rsidP="008259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BB7136" w:rsidRPr="005940C4" w:rsidTr="00825935">
        <w:tc>
          <w:tcPr>
            <w:tcW w:w="8698" w:type="dxa"/>
          </w:tcPr>
          <w:p w:rsidR="00BB7136" w:rsidRPr="005940C4" w:rsidRDefault="00BB7136" w:rsidP="00BB713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Обучение и переподготовка персонала</w:t>
            </w:r>
          </w:p>
        </w:tc>
        <w:tc>
          <w:tcPr>
            <w:tcW w:w="1892" w:type="dxa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BB7136" w:rsidRPr="005940C4" w:rsidTr="00825935">
        <w:tc>
          <w:tcPr>
            <w:tcW w:w="8698" w:type="dxa"/>
          </w:tcPr>
          <w:p w:rsidR="00BB7136" w:rsidRPr="005940C4" w:rsidRDefault="00BB7136" w:rsidP="00BB713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Новые способы продвижения продукции (маркетинговые стратегии)</w:t>
            </w:r>
          </w:p>
        </w:tc>
        <w:tc>
          <w:tcPr>
            <w:tcW w:w="1892" w:type="dxa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BB7136" w:rsidRPr="005940C4" w:rsidTr="00825935">
        <w:tc>
          <w:tcPr>
            <w:tcW w:w="8698" w:type="dxa"/>
          </w:tcPr>
          <w:p w:rsidR="00BB7136" w:rsidRPr="005940C4" w:rsidRDefault="00BB7136" w:rsidP="00BB713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Приобретение технического оборудования</w:t>
            </w:r>
          </w:p>
        </w:tc>
        <w:tc>
          <w:tcPr>
            <w:tcW w:w="1892" w:type="dxa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BB7136" w:rsidRPr="005940C4" w:rsidTr="00825935">
        <w:tc>
          <w:tcPr>
            <w:tcW w:w="8698" w:type="dxa"/>
          </w:tcPr>
          <w:p w:rsidR="00BB7136" w:rsidRPr="005940C4" w:rsidRDefault="00BB7136" w:rsidP="00BB713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Разработка новых модификаций и форм производимой продукции, расширение ассортимента</w:t>
            </w:r>
          </w:p>
        </w:tc>
        <w:tc>
          <w:tcPr>
            <w:tcW w:w="1892" w:type="dxa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BB7136" w:rsidRPr="005940C4" w:rsidTr="00825935">
        <w:tc>
          <w:tcPr>
            <w:tcW w:w="8698" w:type="dxa"/>
          </w:tcPr>
          <w:p w:rsidR="00BB7136" w:rsidRPr="005940C4" w:rsidRDefault="00BB7136" w:rsidP="00BB713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Развитие и расширение системы представительств (торговой сети, сети филиалов и проч.)</w:t>
            </w:r>
          </w:p>
        </w:tc>
        <w:tc>
          <w:tcPr>
            <w:tcW w:w="1892" w:type="dxa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7136" w:rsidRPr="005940C4" w:rsidTr="00825935">
        <w:tc>
          <w:tcPr>
            <w:tcW w:w="8698" w:type="dxa"/>
          </w:tcPr>
          <w:p w:rsidR="00BB7136" w:rsidRPr="005940C4" w:rsidRDefault="00BB7136" w:rsidP="00BB713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проведение научно-исследовательских, опытно-конструкторских или технологических работ</w:t>
            </w:r>
          </w:p>
        </w:tc>
        <w:tc>
          <w:tcPr>
            <w:tcW w:w="1892" w:type="dxa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7136" w:rsidRPr="005940C4" w:rsidTr="00825935">
        <w:tc>
          <w:tcPr>
            <w:tcW w:w="8698" w:type="dxa"/>
          </w:tcPr>
          <w:p w:rsidR="00BB7136" w:rsidRPr="005940C4" w:rsidRDefault="00BB7136" w:rsidP="00BB713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Приобретение технологий, патентов, лицензий, ноу-хау</w:t>
            </w:r>
          </w:p>
        </w:tc>
        <w:tc>
          <w:tcPr>
            <w:tcW w:w="1892" w:type="dxa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BB7136" w:rsidRPr="005940C4" w:rsidTr="00825935">
        <w:tc>
          <w:tcPr>
            <w:tcW w:w="8698" w:type="dxa"/>
          </w:tcPr>
          <w:p w:rsidR="00BB7136" w:rsidRPr="005940C4" w:rsidRDefault="00BB7136" w:rsidP="00BB713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Другое (пожалуйста, укажите)</w:t>
            </w:r>
          </w:p>
        </w:tc>
        <w:tc>
          <w:tcPr>
            <w:tcW w:w="1892" w:type="dxa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B7136" w:rsidRPr="005940C4" w:rsidTr="00825935">
        <w:tc>
          <w:tcPr>
            <w:tcW w:w="8698" w:type="dxa"/>
          </w:tcPr>
          <w:p w:rsidR="00BB7136" w:rsidRPr="005940C4" w:rsidRDefault="00BB7136" w:rsidP="00BB7136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Не предпринималось никаких действий</w:t>
            </w:r>
          </w:p>
        </w:tc>
        <w:tc>
          <w:tcPr>
            <w:tcW w:w="1892" w:type="dxa"/>
          </w:tcPr>
          <w:p w:rsidR="00BB7136" w:rsidRPr="005940C4" w:rsidRDefault="00BB7136" w:rsidP="00BB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</w:tbl>
    <w:p w:rsidR="00C46277" w:rsidRPr="005940C4" w:rsidRDefault="00C46277" w:rsidP="00C4627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Основная масса респондентов за последние 3 года проводили обучение и переподготовку персонала (38,7%), разрабатывали новые способы продвижения продукции (35,5%) и приобретали техническое оборудования (35,5%). При этом 29,0% опрошенных не предпринимали никаких действий к повышению конкурентоспособности своего бизнеса. </w:t>
      </w:r>
    </w:p>
    <w:p w:rsidR="00C46277" w:rsidRPr="005940C4" w:rsidRDefault="00C46277" w:rsidP="00C46277">
      <w:pPr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24</w:t>
      </w:r>
    </w:p>
    <w:p w:rsidR="00C46277" w:rsidRPr="005940C4" w:rsidRDefault="00C46277" w:rsidP="00C46277">
      <w:pPr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C46277" w:rsidRPr="005940C4" w:rsidRDefault="00FF5362" w:rsidP="00C46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Оценка конкурентов бизнеса</w:t>
      </w:r>
    </w:p>
    <w:p w:rsidR="00BB7136" w:rsidRPr="005940C4" w:rsidRDefault="00BB7136" w:rsidP="009D65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55" w:type="dxa"/>
        </w:tblCellMar>
        <w:tblLook w:val="0000"/>
      </w:tblPr>
      <w:tblGrid>
        <w:gridCol w:w="4450"/>
        <w:gridCol w:w="4252"/>
        <w:gridCol w:w="1896"/>
      </w:tblGrid>
      <w:tr w:rsidR="00781F41" w:rsidRPr="005940C4" w:rsidTr="00781F41">
        <w:tc>
          <w:tcPr>
            <w:tcW w:w="8702" w:type="dxa"/>
            <w:gridSpan w:val="2"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781F41" w:rsidRPr="005940C4" w:rsidTr="00C46277">
        <w:trPr>
          <w:trHeight w:val="303"/>
        </w:trPr>
        <w:tc>
          <w:tcPr>
            <w:tcW w:w="4450" w:type="dxa"/>
            <w:vMerge w:val="restart"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 xml:space="preserve">Оцените примерное количество конкурентов бизнеса, который Вы представляете, предлагающих </w:t>
            </w:r>
            <w:r w:rsidRPr="00594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аналогичную продукцию (товар, работу, услугу) или ее заменители, на основном для него рынке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Нет конкурентов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781F41" w:rsidRPr="005940C4" w:rsidTr="00781F41">
        <w:tc>
          <w:tcPr>
            <w:tcW w:w="4450" w:type="dxa"/>
            <w:vMerge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1 до 3 конкурентов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781F41" w:rsidRPr="005940C4" w:rsidTr="00781F41">
        <w:tc>
          <w:tcPr>
            <w:tcW w:w="4450" w:type="dxa"/>
            <w:vMerge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и более конкурентов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781F41" w:rsidRPr="005940C4" w:rsidTr="00C46277">
        <w:trPr>
          <w:trHeight w:val="259"/>
        </w:trPr>
        <w:tc>
          <w:tcPr>
            <w:tcW w:w="4450" w:type="dxa"/>
            <w:vMerge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Большое число конкурентов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781F41" w:rsidRPr="005940C4" w:rsidTr="00C46277">
        <w:trPr>
          <w:trHeight w:val="391"/>
        </w:trPr>
        <w:tc>
          <w:tcPr>
            <w:tcW w:w="4450" w:type="dxa"/>
            <w:vMerge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Затрудняюсь ответить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81F41" w:rsidRPr="005940C4" w:rsidTr="00781F41">
        <w:tc>
          <w:tcPr>
            <w:tcW w:w="4450" w:type="dxa"/>
            <w:vMerge w:val="restart"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Как изменилось число конкурентов бизнеса, который Вы представляете, на основном рынке товаров и услуг за последние 3 года?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Увеличилось на 1-3 конкурента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781F41" w:rsidRPr="005940C4" w:rsidTr="00781F41">
        <w:tc>
          <w:tcPr>
            <w:tcW w:w="4450" w:type="dxa"/>
            <w:vMerge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Увеличилось более чем на 4 конкурента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81F41" w:rsidRPr="005940C4" w:rsidTr="00781F41">
        <w:tc>
          <w:tcPr>
            <w:tcW w:w="4450" w:type="dxa"/>
            <w:vMerge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Сократилось на 1-3 конкурента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81F41" w:rsidRPr="005940C4" w:rsidTr="00781F41">
        <w:tc>
          <w:tcPr>
            <w:tcW w:w="4450" w:type="dxa"/>
            <w:vMerge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Сократилось более чем на 4 конкурента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81F41" w:rsidRPr="005940C4" w:rsidTr="00781F41">
        <w:tc>
          <w:tcPr>
            <w:tcW w:w="4450" w:type="dxa"/>
            <w:vMerge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изменилось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781F41" w:rsidRPr="005940C4" w:rsidTr="00781F41">
        <w:tc>
          <w:tcPr>
            <w:tcW w:w="4450" w:type="dxa"/>
            <w:vMerge/>
            <w:shd w:val="clear" w:color="000000" w:fill="FFFFFF"/>
            <w:vAlign w:val="center"/>
          </w:tcPr>
          <w:p w:rsidR="00781F41" w:rsidRPr="005940C4" w:rsidRDefault="00781F41" w:rsidP="00781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Затрудняюсь ответить</w:t>
            </w:r>
          </w:p>
        </w:tc>
        <w:tc>
          <w:tcPr>
            <w:tcW w:w="1896" w:type="dxa"/>
            <w:shd w:val="clear" w:color="000000" w:fill="FFFFFF"/>
            <w:vAlign w:val="center"/>
          </w:tcPr>
          <w:p w:rsidR="00781F41" w:rsidRPr="005940C4" w:rsidRDefault="00781F41" w:rsidP="0078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</w:tbl>
    <w:p w:rsidR="00FF5362" w:rsidRPr="005940C4" w:rsidRDefault="00FF5362" w:rsidP="00FF5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64,5% опрошенных предпринимателей ответили, что у них существуют конкуренты, 29,0% указали на отсутствие конкурентов, 6,5% затруднились ответить. 58,1% респондентов указали на то, что количество конкурентов не изменилось, 29,0% - увеличилось, 12,9% затруднились ответить. </w:t>
      </w:r>
    </w:p>
    <w:p w:rsidR="00FF5362" w:rsidRPr="005940C4" w:rsidRDefault="00FF5362" w:rsidP="00FF5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В целом, конкуренци</w:t>
      </w:r>
      <w:r w:rsidR="000E68BB" w:rsidRPr="005940C4">
        <w:rPr>
          <w:rFonts w:ascii="Times New Roman" w:eastAsia="Times New Roman CYR" w:hAnsi="Times New Roman" w:cs="Times New Roman"/>
          <w:sz w:val="28"/>
          <w:szCs w:val="28"/>
        </w:rPr>
        <w:t>я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, на исследуемых рынках экономической деятельности, положительная. Сокращения конкурентов за последние 3 года не отмечено.</w:t>
      </w:r>
    </w:p>
    <w:p w:rsidR="000E68BB" w:rsidRPr="005940C4" w:rsidRDefault="000E68BB" w:rsidP="00FF5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10" w:hanging="11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25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10" w:hanging="11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135" w:hanging="11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Оценка удовлетворенности субъектов предпринимательской деятельности 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135" w:hanging="11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качеством официальной информации о состоянии конкурентной среды на рынках товаров и услуг Тверской области, размещаемой в открытом доступе 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4196"/>
        <w:gridCol w:w="4279"/>
        <w:gridCol w:w="2183"/>
      </w:tblGrid>
      <w:tr w:rsidR="000E68BB" w:rsidRPr="005940C4" w:rsidTr="000E68BB">
        <w:trPr>
          <w:trHeight w:val="277"/>
        </w:trPr>
        <w:tc>
          <w:tcPr>
            <w:tcW w:w="8475" w:type="dxa"/>
            <w:gridSpan w:val="2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Наименование показателя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0E68BB" w:rsidRPr="005940C4" w:rsidTr="000E68BB">
        <w:trPr>
          <w:trHeight w:val="60"/>
        </w:trPr>
        <w:tc>
          <w:tcPr>
            <w:tcW w:w="4196" w:type="dxa"/>
            <w:vMerge w:val="restart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КАЧЕСТВО ИНФОРМАЦИИ </w:t>
            </w:r>
          </w:p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(Уровень доступности) </w:t>
            </w:r>
          </w:p>
        </w:tc>
        <w:tc>
          <w:tcPr>
            <w:tcW w:w="4279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удовлетворен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0E68BB" w:rsidRPr="005940C4" w:rsidTr="000E68BB">
        <w:trPr>
          <w:trHeight w:val="102"/>
        </w:trPr>
        <w:tc>
          <w:tcPr>
            <w:tcW w:w="4196" w:type="dxa"/>
            <w:vMerge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4279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0E68BB" w:rsidRPr="005940C4" w:rsidTr="000E68BB">
        <w:trPr>
          <w:trHeight w:val="133"/>
        </w:trPr>
        <w:tc>
          <w:tcPr>
            <w:tcW w:w="4196" w:type="dxa"/>
            <w:vMerge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4279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затрудняюсь ответить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83,9</w:t>
            </w:r>
          </w:p>
        </w:tc>
      </w:tr>
      <w:tr w:rsidR="000E68BB" w:rsidRPr="005940C4" w:rsidTr="000E68BB">
        <w:trPr>
          <w:trHeight w:val="152"/>
        </w:trPr>
        <w:tc>
          <w:tcPr>
            <w:tcW w:w="4196" w:type="dxa"/>
            <w:vMerge w:val="restart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КАЧЕСТВО ИНФОРМАЦИИ </w:t>
            </w:r>
          </w:p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lang w:val="en-US"/>
              </w:rPr>
              <w:t>(</w:t>
            </w:r>
            <w:r w:rsidRPr="005940C4">
              <w:rPr>
                <w:rFonts w:ascii="Times New Roman" w:eastAsia="Times New Roman CYR" w:hAnsi="Times New Roman" w:cs="Times New Roman"/>
              </w:rPr>
              <w:t xml:space="preserve">Уровень понятности) </w:t>
            </w:r>
          </w:p>
        </w:tc>
        <w:tc>
          <w:tcPr>
            <w:tcW w:w="4279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удовлетворен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E68BB" w:rsidRPr="005940C4" w:rsidTr="000E68BB">
        <w:trPr>
          <w:trHeight w:val="127"/>
        </w:trPr>
        <w:tc>
          <w:tcPr>
            <w:tcW w:w="4196" w:type="dxa"/>
            <w:vMerge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4279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E68BB" w:rsidRPr="005940C4" w:rsidTr="000E68BB">
        <w:trPr>
          <w:trHeight w:val="146"/>
        </w:trPr>
        <w:tc>
          <w:tcPr>
            <w:tcW w:w="4196" w:type="dxa"/>
            <w:vMerge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4279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затрудняюсь ответить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83,9</w:t>
            </w:r>
          </w:p>
        </w:tc>
      </w:tr>
      <w:tr w:rsidR="000E68BB" w:rsidRPr="005940C4" w:rsidTr="000E68BB">
        <w:trPr>
          <w:trHeight w:val="60"/>
        </w:trPr>
        <w:tc>
          <w:tcPr>
            <w:tcW w:w="4196" w:type="dxa"/>
            <w:vMerge w:val="restart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КАЧЕСТВО ИНФОРМАЦИИ </w:t>
            </w:r>
          </w:p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lang w:val="en-US"/>
              </w:rPr>
              <w:t>(</w:t>
            </w:r>
            <w:r w:rsidRPr="005940C4">
              <w:rPr>
                <w:rFonts w:ascii="Times New Roman" w:eastAsia="Times New Roman CYR" w:hAnsi="Times New Roman" w:cs="Times New Roman"/>
              </w:rPr>
              <w:t xml:space="preserve">Удобство получения) </w:t>
            </w:r>
          </w:p>
        </w:tc>
        <w:tc>
          <w:tcPr>
            <w:tcW w:w="4279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удовлетворен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E68BB" w:rsidRPr="005940C4" w:rsidTr="000E68BB">
        <w:trPr>
          <w:trHeight w:val="60"/>
        </w:trPr>
        <w:tc>
          <w:tcPr>
            <w:tcW w:w="4196" w:type="dxa"/>
            <w:vMerge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4279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E68BB" w:rsidRPr="005940C4" w:rsidTr="000E68BB">
        <w:trPr>
          <w:trHeight w:val="60"/>
        </w:trPr>
        <w:tc>
          <w:tcPr>
            <w:tcW w:w="4196" w:type="dxa"/>
            <w:vMerge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4279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затрудняюсь ответить</w:t>
            </w:r>
          </w:p>
        </w:tc>
        <w:tc>
          <w:tcPr>
            <w:tcW w:w="2183" w:type="dxa"/>
            <w:shd w:val="clear" w:color="000000" w:fill="FFFFFF"/>
            <w:vAlign w:val="center"/>
          </w:tcPr>
          <w:p w:rsidR="000E68BB" w:rsidRPr="005940C4" w:rsidRDefault="000E68BB" w:rsidP="000E6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83,9</w:t>
            </w:r>
          </w:p>
        </w:tc>
      </w:tr>
    </w:tbl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Уровень удовлетворенности качеством информации предпринимателями рассчитывался согласно следующей методике: в категорию «удовлетворен» попали все респонденты, которые ответили «качество удовлетворительное» и «качество скорее удовлетворительное», в категорию «не удовлетворен» попали все респонденты, ответившие «качество скорее неудовлетворительное» и «качество неудовлетворительное».  </w:t>
      </w:r>
    </w:p>
    <w:p w:rsidR="000E68BB" w:rsidRPr="005940C4" w:rsidRDefault="00E165D7" w:rsidP="000E68B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Согласно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Т</w:t>
      </w:r>
      <w:r w:rsidR="000E68BB" w:rsidRPr="005940C4">
        <w:rPr>
          <w:rFonts w:ascii="Times New Roman" w:eastAsia="Times New Roman CYR" w:hAnsi="Times New Roman" w:cs="Times New Roman"/>
          <w:sz w:val="28"/>
          <w:szCs w:val="28"/>
        </w:rPr>
        <w:t>аблиц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0E68BB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25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0E68BB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порядка 10,8% предпринимателей, принявших участие в опросе, положительно оценили качество официальной информации о состоянии конкурентной среды на рынках товаров, работ и услуг региона, при этом 5,3% респондентов не удовлетворены качеством информации. 83,9% респондентов затруднились с ответом. </w:t>
      </w:r>
    </w:p>
    <w:p w:rsidR="00E175B6" w:rsidRDefault="00E175B6" w:rsidP="000E68B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E175B6" w:rsidRDefault="00E175B6" w:rsidP="000E68B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0E68BB" w:rsidRPr="005940C4" w:rsidRDefault="00E165D7" w:rsidP="000E68B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lastRenderedPageBreak/>
        <w:t>Таблица 26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136" w:hanging="11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Оценка полноты информации о состоянии конкурентной среды на рынках товаров, работ и услуг, и деятельности органов власти по содействию развитию конкуренции, размещенной Министерство экономического развития Тверской области, уполномоченным содействовать развитию конкуренции и муниципальными образованиями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6322"/>
        <w:gridCol w:w="2268"/>
        <w:gridCol w:w="2068"/>
      </w:tblGrid>
      <w:tr w:rsidR="00E165D7" w:rsidRPr="005940C4" w:rsidTr="00E165D7">
        <w:trPr>
          <w:trHeight w:val="60"/>
        </w:trPr>
        <w:tc>
          <w:tcPr>
            <w:tcW w:w="6322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Показатель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Категория ответа 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 w:val="restart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Доступность информации и нормативной базе, связной с внедрением Стандарта в регионе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затрудняюсь ответить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87,1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 w:val="restart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  <w:bCs/>
              </w:rPr>
              <w:t>Доступность информации о перечне товарных рынков для содействия развитию конкуренции в регионе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затрудняюсь ответить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83,9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 w:val="restart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  <w:bCs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затрудняюсь ответить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83,9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 w:val="restart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Обеспечение доступности «дорожной карты» региона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затрудняюсь ответить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83,9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 w:val="restart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Доступность информации о проведенных обучающих мероприятиях для органов местного самоуправления региона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затрудняюсь ответить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83,9</w:t>
            </w:r>
          </w:p>
        </w:tc>
      </w:tr>
      <w:tr w:rsidR="00E165D7" w:rsidRPr="005940C4" w:rsidTr="00E165D7">
        <w:trPr>
          <w:trHeight w:val="273"/>
        </w:trPr>
        <w:tc>
          <w:tcPr>
            <w:tcW w:w="6322" w:type="dxa"/>
            <w:vMerge w:val="restart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Доступность информации о проведенных мониторингах в регионе и сформированном ежегодном докладе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E165D7" w:rsidRPr="005940C4" w:rsidTr="00E165D7">
        <w:trPr>
          <w:trHeight w:val="60"/>
        </w:trPr>
        <w:tc>
          <w:tcPr>
            <w:tcW w:w="6322" w:type="dxa"/>
            <w:vMerge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затрудняюсь ответить</w:t>
            </w:r>
          </w:p>
        </w:tc>
        <w:tc>
          <w:tcPr>
            <w:tcW w:w="2068" w:type="dxa"/>
            <w:shd w:val="clear" w:color="000000" w:fill="FFFFFF"/>
            <w:vAlign w:val="center"/>
          </w:tcPr>
          <w:p w:rsidR="00E165D7" w:rsidRPr="005940C4" w:rsidRDefault="00E165D7" w:rsidP="00E1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83,9</w:t>
            </w:r>
          </w:p>
        </w:tc>
      </w:tr>
    </w:tbl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Большинство предпринимателей (</w:t>
      </w:r>
      <w:r w:rsidR="00E165D7" w:rsidRPr="005940C4">
        <w:rPr>
          <w:rFonts w:ascii="Times New Roman" w:eastAsia="Times New Roman CYR" w:hAnsi="Times New Roman" w:cs="Times New Roman"/>
          <w:sz w:val="28"/>
          <w:szCs w:val="28"/>
        </w:rPr>
        <w:t>84,4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%) затруднились ответить или им ничего не известно </w:t>
      </w:r>
      <w:r w:rsidR="00E165D7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о размещаемой Министерством экономического развития Тверской области, уполномоченным содействовать развитию конкуренции и муниципальными образованиями информации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о состоянии конкурентной среды на рынках товаров, работ и услуг</w:t>
      </w:r>
      <w:r w:rsidR="00E165D7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Тверской области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и деятельности по содействию развитию конкуренции.</w:t>
      </w:r>
      <w:r w:rsidR="00E165D7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11,3% </w:t>
      </w:r>
      <w:r w:rsidR="004848C0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респондентов </w:t>
      </w:r>
      <w:r w:rsidR="00E165D7" w:rsidRPr="005940C4">
        <w:rPr>
          <w:rFonts w:ascii="Times New Roman" w:eastAsia="Times New Roman CYR" w:hAnsi="Times New Roman" w:cs="Times New Roman"/>
          <w:sz w:val="28"/>
          <w:szCs w:val="28"/>
        </w:rPr>
        <w:t>положительно оценили</w:t>
      </w:r>
      <w:r w:rsidR="004848C0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данную информацию</w:t>
      </w:r>
      <w:r w:rsidR="00E165D7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, а </w:t>
      </w:r>
      <w:r w:rsidR="004848C0" w:rsidRPr="005940C4">
        <w:rPr>
          <w:rFonts w:ascii="Times New Roman" w:eastAsia="Times New Roman CYR" w:hAnsi="Times New Roman" w:cs="Times New Roman"/>
          <w:sz w:val="28"/>
          <w:szCs w:val="28"/>
        </w:rPr>
        <w:t>4,3% - отрицательно.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Таблица </w:t>
      </w:r>
      <w:r w:rsidR="004848C0" w:rsidRPr="005940C4">
        <w:rPr>
          <w:rFonts w:ascii="Times New Roman" w:eastAsia="Times New Roman CYR" w:hAnsi="Times New Roman" w:cs="Times New Roman"/>
          <w:sz w:val="28"/>
          <w:szCs w:val="28"/>
        </w:rPr>
        <w:t>27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Источники информации о состоянии конкурентной среды на рынках товаров, работ и услуг Тверской области и деятельности по содействию развитию конкуренции 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0A0"/>
      </w:tblPr>
      <w:tblGrid>
        <w:gridCol w:w="7323"/>
        <w:gridCol w:w="1701"/>
        <w:gridCol w:w="1665"/>
      </w:tblGrid>
      <w:tr w:rsidR="004848C0" w:rsidRPr="005940C4" w:rsidTr="004848C0">
        <w:trPr>
          <w:trHeight w:val="235"/>
        </w:trPr>
        <w:tc>
          <w:tcPr>
            <w:tcW w:w="7323" w:type="dxa"/>
            <w:vMerge w:val="restart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  <w:bCs/>
                <w:iCs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4848C0" w:rsidRPr="005940C4" w:rsidRDefault="004848C0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hAnsi="Times New Roman" w:cs="Times New Roman"/>
              </w:rPr>
              <w:t>Предпочитаю пользоваться</w:t>
            </w:r>
          </w:p>
        </w:tc>
        <w:tc>
          <w:tcPr>
            <w:tcW w:w="1665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Доверяю больше всего</w:t>
            </w:r>
          </w:p>
        </w:tc>
      </w:tr>
      <w:tr w:rsidR="004848C0" w:rsidRPr="005940C4" w:rsidTr="004848C0">
        <w:trPr>
          <w:trHeight w:val="60"/>
        </w:trPr>
        <w:tc>
          <w:tcPr>
            <w:tcW w:w="7323" w:type="dxa"/>
            <w:vMerge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3366" w:type="dxa"/>
            <w:gridSpan w:val="2"/>
            <w:vAlign w:val="center"/>
          </w:tcPr>
          <w:p w:rsidR="004848C0" w:rsidRPr="005940C4" w:rsidRDefault="004848C0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4848C0" w:rsidRPr="005940C4" w:rsidTr="004848C0">
        <w:trPr>
          <w:trHeight w:val="516"/>
        </w:trPr>
        <w:tc>
          <w:tcPr>
            <w:tcW w:w="7323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Официальная информация, размещенная на сайте уполномоченного органа в информационно-телекоммуникационной сети "Интернет"</w:t>
            </w:r>
          </w:p>
        </w:tc>
        <w:tc>
          <w:tcPr>
            <w:tcW w:w="1701" w:type="dxa"/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665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19,4</w:t>
            </w:r>
          </w:p>
        </w:tc>
      </w:tr>
      <w:tr w:rsidR="004848C0" w:rsidRPr="005940C4" w:rsidTr="004848C0">
        <w:trPr>
          <w:trHeight w:val="516"/>
        </w:trPr>
        <w:tc>
          <w:tcPr>
            <w:tcW w:w="7323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 xml:space="preserve">Официальная информация, размещенная на </w:t>
            </w:r>
            <w:proofErr w:type="spellStart"/>
            <w:r w:rsidRPr="005940C4">
              <w:rPr>
                <w:rFonts w:ascii="Times New Roman" w:hAnsi="Times New Roman" w:cs="Times New Roman"/>
              </w:rPr>
              <w:t>интернет-портале</w:t>
            </w:r>
            <w:proofErr w:type="spellEnd"/>
            <w:r w:rsidRPr="005940C4">
              <w:rPr>
                <w:rFonts w:ascii="Times New Roman" w:hAnsi="Times New Roman" w:cs="Times New Roman"/>
              </w:rPr>
              <w:t xml:space="preserve"> об инвестиционной деятельности в субъекте Российской Федерации</w:t>
            </w:r>
          </w:p>
        </w:tc>
        <w:tc>
          <w:tcPr>
            <w:tcW w:w="1701" w:type="dxa"/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665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0,0</w:t>
            </w:r>
          </w:p>
        </w:tc>
      </w:tr>
      <w:tr w:rsidR="004848C0" w:rsidRPr="005940C4" w:rsidTr="004848C0">
        <w:trPr>
          <w:trHeight w:val="1012"/>
        </w:trPr>
        <w:tc>
          <w:tcPr>
            <w:tcW w:w="7323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lastRenderedPageBreak/>
              <w:t>Информация,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информационно-телекоммуникационной сети "Интернет"</w:t>
            </w:r>
          </w:p>
        </w:tc>
        <w:tc>
          <w:tcPr>
            <w:tcW w:w="1701" w:type="dxa"/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665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35,5</w:t>
            </w:r>
          </w:p>
        </w:tc>
      </w:tr>
      <w:tr w:rsidR="004848C0" w:rsidRPr="005940C4" w:rsidTr="004848C0">
        <w:trPr>
          <w:trHeight w:val="78"/>
        </w:trPr>
        <w:tc>
          <w:tcPr>
            <w:tcW w:w="7323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Телевидение</w:t>
            </w:r>
          </w:p>
        </w:tc>
        <w:tc>
          <w:tcPr>
            <w:tcW w:w="1701" w:type="dxa"/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665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9,7</w:t>
            </w:r>
          </w:p>
        </w:tc>
      </w:tr>
      <w:tr w:rsidR="004848C0" w:rsidRPr="005940C4" w:rsidTr="004848C0">
        <w:trPr>
          <w:trHeight w:val="95"/>
        </w:trPr>
        <w:tc>
          <w:tcPr>
            <w:tcW w:w="7323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Печатные средства массовой информации</w:t>
            </w:r>
          </w:p>
        </w:tc>
        <w:tc>
          <w:tcPr>
            <w:tcW w:w="1701" w:type="dxa"/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665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3,2</w:t>
            </w:r>
          </w:p>
        </w:tc>
      </w:tr>
      <w:tr w:rsidR="004848C0" w:rsidRPr="005940C4" w:rsidTr="004848C0">
        <w:trPr>
          <w:trHeight w:val="60"/>
        </w:trPr>
        <w:tc>
          <w:tcPr>
            <w:tcW w:w="7323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 xml:space="preserve">Специальные </w:t>
            </w:r>
            <w:proofErr w:type="spellStart"/>
            <w:r w:rsidRPr="005940C4">
              <w:rPr>
                <w:rFonts w:ascii="Times New Roman" w:hAnsi="Times New Roman" w:cs="Times New Roman"/>
              </w:rPr>
              <w:t>блоги</w:t>
            </w:r>
            <w:proofErr w:type="spellEnd"/>
            <w:r w:rsidRPr="005940C4">
              <w:rPr>
                <w:rFonts w:ascii="Times New Roman" w:hAnsi="Times New Roman" w:cs="Times New Roman"/>
              </w:rPr>
              <w:t>, порталы и прочие электронные ресурсы</w:t>
            </w:r>
          </w:p>
        </w:tc>
        <w:tc>
          <w:tcPr>
            <w:tcW w:w="1701" w:type="dxa"/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665" w:type="dxa"/>
            <w:tcMar>
              <w:left w:w="93" w:type="dxa"/>
            </w:tcMar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22,6</w:t>
            </w:r>
          </w:p>
        </w:tc>
      </w:tr>
      <w:tr w:rsidR="004848C0" w:rsidRPr="005940C4" w:rsidTr="004848C0">
        <w:trPr>
          <w:trHeight w:val="60"/>
        </w:trPr>
        <w:tc>
          <w:tcPr>
            <w:tcW w:w="7323" w:type="dxa"/>
            <w:tcMar>
              <w:left w:w="93" w:type="dxa"/>
            </w:tcMar>
            <w:vAlign w:val="center"/>
          </w:tcPr>
          <w:p w:rsidR="004848C0" w:rsidRPr="005940C4" w:rsidRDefault="004848C0" w:rsidP="004848C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940C4">
              <w:rPr>
                <w:rFonts w:ascii="Times New Roman" w:hAnsi="Times New Roman" w:cs="Times New Roman"/>
              </w:rPr>
              <w:t xml:space="preserve">Другое (укажите, пожалуйста) </w:t>
            </w:r>
            <w:r w:rsidRPr="005940C4">
              <w:rPr>
                <w:rFonts w:ascii="Times New Roman" w:hAnsi="Times New Roman" w:cs="Times New Roman"/>
                <w:i/>
              </w:rPr>
              <w:t>не интересуюсь</w:t>
            </w:r>
          </w:p>
        </w:tc>
        <w:tc>
          <w:tcPr>
            <w:tcW w:w="3366" w:type="dxa"/>
            <w:gridSpan w:val="2"/>
            <w:vAlign w:val="center"/>
          </w:tcPr>
          <w:p w:rsidR="004848C0" w:rsidRPr="005940C4" w:rsidRDefault="004848C0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6,5</w:t>
            </w:r>
          </w:p>
        </w:tc>
      </w:tr>
    </w:tbl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4848C0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29,0% опрошенных предпринимателей предпочитают пользоваться специальными </w:t>
      </w:r>
      <w:proofErr w:type="spellStart"/>
      <w:r w:rsidRPr="005940C4">
        <w:rPr>
          <w:rFonts w:ascii="Times New Roman" w:eastAsia="Times New Roman CYR" w:hAnsi="Times New Roman" w:cs="Times New Roman"/>
          <w:sz w:val="28"/>
          <w:szCs w:val="28"/>
        </w:rPr>
        <w:t>блогами</w:t>
      </w:r>
      <w:proofErr w:type="spellEnd"/>
      <w:r w:rsidRPr="005940C4">
        <w:rPr>
          <w:rFonts w:ascii="Times New Roman" w:eastAsia="Times New Roman CYR" w:hAnsi="Times New Roman" w:cs="Times New Roman"/>
          <w:sz w:val="28"/>
          <w:szCs w:val="28"/>
        </w:rPr>
        <w:t>, порталами и прочими электронными ресурсами для получения информации о состоянии конкурентной среды на рынках товаров, работ и услуг Тверской области и деятельности по содействию развитию конкуренции. При этом 35,5% опрошенных доверяют больше всего информации, размещенной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информационно-телекоммуникационной сети «Интернет».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2</w:t>
      </w:r>
      <w:r w:rsidR="004848C0" w:rsidRPr="005940C4">
        <w:rPr>
          <w:rFonts w:ascii="Times New Roman" w:eastAsia="Times New Roman CYR" w:hAnsi="Times New Roman" w:cs="Times New Roman"/>
          <w:sz w:val="28"/>
          <w:szCs w:val="28"/>
        </w:rPr>
        <w:t>8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Оценка числа поставщиков основного закупаемого товара (работы услуги), а также удовлетворенности состоянием конкуренции между поставщиками этого товара (работы, услуги)</w:t>
      </w:r>
    </w:p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0A0"/>
      </w:tblPr>
      <w:tblGrid>
        <w:gridCol w:w="4346"/>
        <w:gridCol w:w="4328"/>
        <w:gridCol w:w="2015"/>
      </w:tblGrid>
      <w:tr w:rsidR="000E68BB" w:rsidRPr="005940C4" w:rsidTr="00825935">
        <w:trPr>
          <w:trHeight w:val="269"/>
        </w:trPr>
        <w:tc>
          <w:tcPr>
            <w:tcW w:w="8674" w:type="dxa"/>
            <w:gridSpan w:val="2"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hAnsi="Times New Roman" w:cs="Times New Roman"/>
                <w:bCs/>
                <w:iCs/>
              </w:rPr>
              <w:t>Наименование показателя</w:t>
            </w:r>
          </w:p>
        </w:tc>
        <w:tc>
          <w:tcPr>
            <w:tcW w:w="2015" w:type="dxa"/>
            <w:vAlign w:val="center"/>
          </w:tcPr>
          <w:p w:rsidR="000E68BB" w:rsidRPr="005940C4" w:rsidRDefault="00B22E0F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0E68BB" w:rsidRPr="005940C4" w:rsidTr="00825935">
        <w:tc>
          <w:tcPr>
            <w:tcW w:w="4346" w:type="dxa"/>
            <w:vMerge w:val="restart"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  <w:bCs/>
              </w:rPr>
              <w:t>Число поставщиков основного закупаемого товара (работы, услуги)</w:t>
            </w:r>
          </w:p>
        </w:tc>
        <w:tc>
          <w:tcPr>
            <w:tcW w:w="4328" w:type="dxa"/>
            <w:vAlign w:val="center"/>
          </w:tcPr>
          <w:p w:rsidR="000E68BB" w:rsidRPr="005940C4" w:rsidRDefault="000E68BB" w:rsidP="0082593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 xml:space="preserve">Единственный поставщик </w:t>
            </w:r>
          </w:p>
        </w:tc>
        <w:tc>
          <w:tcPr>
            <w:tcW w:w="2015" w:type="dxa"/>
          </w:tcPr>
          <w:p w:rsidR="000E68BB" w:rsidRPr="005940C4" w:rsidRDefault="000E68BB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9,7</w:t>
            </w:r>
          </w:p>
        </w:tc>
      </w:tr>
      <w:tr w:rsidR="000E68BB" w:rsidRPr="005940C4" w:rsidTr="00825935">
        <w:tc>
          <w:tcPr>
            <w:tcW w:w="4346" w:type="dxa"/>
            <w:vMerge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spacing w:after="0" w:line="240" w:lineRule="auto"/>
              <w:ind w:firstLine="951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E68BB" w:rsidRPr="005940C4" w:rsidRDefault="000E68BB" w:rsidP="0082593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2-3 поставщика</w:t>
            </w:r>
          </w:p>
        </w:tc>
        <w:tc>
          <w:tcPr>
            <w:tcW w:w="2015" w:type="dxa"/>
          </w:tcPr>
          <w:p w:rsidR="000E68BB" w:rsidRPr="005940C4" w:rsidRDefault="000E68BB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12,9</w:t>
            </w:r>
          </w:p>
        </w:tc>
      </w:tr>
      <w:tr w:rsidR="000E68BB" w:rsidRPr="005940C4" w:rsidTr="00825935">
        <w:tc>
          <w:tcPr>
            <w:tcW w:w="4346" w:type="dxa"/>
            <w:vMerge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spacing w:after="0" w:line="240" w:lineRule="auto"/>
              <w:ind w:firstLine="951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E68BB" w:rsidRPr="005940C4" w:rsidRDefault="000E68BB" w:rsidP="0082593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4 и более поставщика</w:t>
            </w:r>
          </w:p>
        </w:tc>
        <w:tc>
          <w:tcPr>
            <w:tcW w:w="2015" w:type="dxa"/>
          </w:tcPr>
          <w:p w:rsidR="000E68BB" w:rsidRPr="005940C4" w:rsidRDefault="000E68BB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35,5</w:t>
            </w:r>
          </w:p>
        </w:tc>
      </w:tr>
      <w:tr w:rsidR="000E68BB" w:rsidRPr="005940C4" w:rsidTr="00825935">
        <w:tc>
          <w:tcPr>
            <w:tcW w:w="4346" w:type="dxa"/>
            <w:vMerge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spacing w:after="0" w:line="240" w:lineRule="auto"/>
              <w:ind w:firstLine="951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E68BB" w:rsidRPr="005940C4" w:rsidRDefault="000E68BB" w:rsidP="0082593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 xml:space="preserve">Большое число поставщиков </w:t>
            </w:r>
          </w:p>
        </w:tc>
        <w:tc>
          <w:tcPr>
            <w:tcW w:w="2015" w:type="dxa"/>
          </w:tcPr>
          <w:p w:rsidR="000E68BB" w:rsidRPr="005940C4" w:rsidRDefault="000E68BB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9,7</w:t>
            </w:r>
          </w:p>
        </w:tc>
      </w:tr>
      <w:tr w:rsidR="000E68BB" w:rsidRPr="005940C4" w:rsidTr="00825935">
        <w:tc>
          <w:tcPr>
            <w:tcW w:w="4346" w:type="dxa"/>
            <w:vMerge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spacing w:after="0" w:line="240" w:lineRule="auto"/>
              <w:ind w:firstLine="951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E68BB" w:rsidRPr="005940C4" w:rsidRDefault="000E68BB" w:rsidP="0082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2015" w:type="dxa"/>
          </w:tcPr>
          <w:p w:rsidR="000E68BB" w:rsidRPr="005940C4" w:rsidRDefault="000E68BB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32,3</w:t>
            </w:r>
          </w:p>
        </w:tc>
      </w:tr>
      <w:tr w:rsidR="000E68BB" w:rsidRPr="005940C4" w:rsidTr="00825935">
        <w:tc>
          <w:tcPr>
            <w:tcW w:w="4346" w:type="dxa"/>
            <w:vMerge w:val="restart"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  <w:bCs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4328" w:type="dxa"/>
            <w:vAlign w:val="center"/>
          </w:tcPr>
          <w:p w:rsidR="000E68BB" w:rsidRPr="005940C4" w:rsidRDefault="000E68BB" w:rsidP="0082593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 xml:space="preserve">Неудовлетворительно </w:t>
            </w:r>
          </w:p>
        </w:tc>
        <w:tc>
          <w:tcPr>
            <w:tcW w:w="2015" w:type="dxa"/>
          </w:tcPr>
          <w:p w:rsidR="000E68BB" w:rsidRPr="005940C4" w:rsidRDefault="000E68BB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3,2</w:t>
            </w:r>
          </w:p>
        </w:tc>
      </w:tr>
      <w:tr w:rsidR="000E68BB" w:rsidRPr="005940C4" w:rsidTr="00825935">
        <w:tc>
          <w:tcPr>
            <w:tcW w:w="4346" w:type="dxa"/>
            <w:vMerge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spacing w:after="0" w:line="240" w:lineRule="auto"/>
              <w:ind w:firstLine="951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E68BB" w:rsidRPr="005940C4" w:rsidRDefault="000E68BB" w:rsidP="0082593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 xml:space="preserve">Скорее неудовлетворительно </w:t>
            </w:r>
          </w:p>
        </w:tc>
        <w:tc>
          <w:tcPr>
            <w:tcW w:w="2015" w:type="dxa"/>
          </w:tcPr>
          <w:p w:rsidR="000E68BB" w:rsidRPr="005940C4" w:rsidRDefault="000E68BB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0,0</w:t>
            </w:r>
          </w:p>
        </w:tc>
      </w:tr>
      <w:tr w:rsidR="000E68BB" w:rsidRPr="005940C4" w:rsidTr="00825935">
        <w:tc>
          <w:tcPr>
            <w:tcW w:w="4346" w:type="dxa"/>
            <w:vMerge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spacing w:after="0" w:line="240" w:lineRule="auto"/>
              <w:ind w:firstLine="951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E68BB" w:rsidRPr="005940C4" w:rsidRDefault="000E68BB" w:rsidP="0082593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 xml:space="preserve">Скорее удовлетворительно </w:t>
            </w:r>
          </w:p>
        </w:tc>
        <w:tc>
          <w:tcPr>
            <w:tcW w:w="2015" w:type="dxa"/>
          </w:tcPr>
          <w:p w:rsidR="000E68BB" w:rsidRPr="005940C4" w:rsidRDefault="000E68BB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19,4</w:t>
            </w:r>
          </w:p>
        </w:tc>
      </w:tr>
      <w:tr w:rsidR="000E68BB" w:rsidRPr="005940C4" w:rsidTr="00825935">
        <w:tc>
          <w:tcPr>
            <w:tcW w:w="4346" w:type="dxa"/>
            <w:vMerge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spacing w:after="0" w:line="240" w:lineRule="auto"/>
              <w:ind w:firstLine="951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E68BB" w:rsidRPr="005940C4" w:rsidRDefault="000E68BB" w:rsidP="00825935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 xml:space="preserve">Удовлетворительно </w:t>
            </w:r>
          </w:p>
        </w:tc>
        <w:tc>
          <w:tcPr>
            <w:tcW w:w="2015" w:type="dxa"/>
          </w:tcPr>
          <w:p w:rsidR="000E68BB" w:rsidRPr="005940C4" w:rsidRDefault="000E68BB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45,2</w:t>
            </w:r>
          </w:p>
        </w:tc>
      </w:tr>
      <w:tr w:rsidR="000E68BB" w:rsidRPr="005940C4" w:rsidTr="00825935">
        <w:tc>
          <w:tcPr>
            <w:tcW w:w="4346" w:type="dxa"/>
            <w:vMerge/>
            <w:tcMar>
              <w:left w:w="93" w:type="dxa"/>
            </w:tcMar>
            <w:vAlign w:val="center"/>
          </w:tcPr>
          <w:p w:rsidR="000E68BB" w:rsidRPr="005940C4" w:rsidRDefault="000E68BB" w:rsidP="00825935">
            <w:pPr>
              <w:spacing w:after="0" w:line="240" w:lineRule="auto"/>
              <w:ind w:firstLine="951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E68BB" w:rsidRPr="005940C4" w:rsidRDefault="000E68BB" w:rsidP="00825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2015" w:type="dxa"/>
          </w:tcPr>
          <w:p w:rsidR="000E68BB" w:rsidRPr="005940C4" w:rsidRDefault="000E68BB" w:rsidP="00825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0C4">
              <w:rPr>
                <w:rFonts w:ascii="Times New Roman" w:hAnsi="Times New Roman" w:cs="Times New Roman"/>
              </w:rPr>
              <w:t>29,0</w:t>
            </w:r>
          </w:p>
        </w:tc>
      </w:tr>
    </w:tbl>
    <w:p w:rsidR="000E68BB" w:rsidRPr="005940C4" w:rsidRDefault="000E68BB" w:rsidP="000E68B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32,3% предпринимателей затруднились с ответом о числе поставщиков основного закупаемого товара (работы, услуг), 9,7% указали, что работают с единственным поставщиком, 58,1% имеют 2 и более поставщиков.</w:t>
      </w:r>
    </w:p>
    <w:p w:rsidR="00D8324C" w:rsidRPr="005940C4" w:rsidRDefault="000E68BB" w:rsidP="00D8324C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29,0% предпринимателей затруднились с ответом об удовлетворенности состоянием конкуренции между поставщиками основного закупаемого товара (работы, услуги), 64,6% удовлетворительно оценивают уровень конкуренции между поставщиками, а 3,2 % считают уровень конкуренции неудовлетворительным.</w:t>
      </w:r>
    </w:p>
    <w:p w:rsidR="00D8324C" w:rsidRPr="005940C4" w:rsidRDefault="00E4149B" w:rsidP="00D8324C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Основной закупаемый товар (работа, услуга) среди респондентов: лекарственные препараты, медицинские изделия (9,7%); сырье и материалы (6,4%); запасные части, топливо (3,2%); газ, электроэнергия (3,2%); строительные материалы (3,2%); корм (3,2%).</w:t>
      </w:r>
    </w:p>
    <w:p w:rsidR="00E4149B" w:rsidRPr="005940C4" w:rsidRDefault="00E4149B" w:rsidP="00D8324C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Как неудовлетворительную конкуренцию (состояние конкуренции) между поставщиками товаров, работ, услуг, закупаемых бизнесом для производства и реализации собственной продукции, 1 респондент (3,2%) считает газоснабжение, </w:t>
      </w:r>
      <w:proofErr w:type="spellStart"/>
      <w:r w:rsidRPr="005940C4">
        <w:rPr>
          <w:rFonts w:ascii="Times New Roman" w:eastAsia="Times New Roman CYR" w:hAnsi="Times New Roman" w:cs="Times New Roman"/>
          <w:sz w:val="28"/>
          <w:szCs w:val="28"/>
        </w:rPr>
        <w:t>электро</w:t>
      </w:r>
      <w:proofErr w:type="spellEnd"/>
      <w:r w:rsidRPr="005940C4">
        <w:rPr>
          <w:rFonts w:ascii="Times New Roman" w:eastAsia="Times New Roman CYR" w:hAnsi="Times New Roman" w:cs="Times New Roman"/>
          <w:sz w:val="28"/>
          <w:szCs w:val="28"/>
        </w:rPr>
        <w:t>- энергоснабжение.</w:t>
      </w:r>
    </w:p>
    <w:p w:rsidR="00D8324C" w:rsidRPr="005940C4" w:rsidRDefault="00D8324C" w:rsidP="00D8324C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В целом, состояние конкуренции на обследуемых рынках экономической деятельности респондентами оценивается как </w:t>
      </w:r>
      <w:r w:rsidR="007136D4">
        <w:rPr>
          <w:rFonts w:ascii="Times New Roman" w:eastAsia="Times New Roman CYR" w:hAnsi="Times New Roman" w:cs="Times New Roman"/>
          <w:sz w:val="28"/>
          <w:szCs w:val="28"/>
        </w:rPr>
        <w:t>удовлетворительное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</w:p>
    <w:p w:rsidR="00D8324C" w:rsidRPr="005940C4" w:rsidRDefault="00D8324C" w:rsidP="00D8324C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8324C" w:rsidRPr="005940C4" w:rsidRDefault="00D8324C" w:rsidP="00D8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  <w:lang w:val="en-US"/>
        </w:rPr>
        <w:t>III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. ОЦЕНКА БАРЬЕРОВ ВЕДЕНИЯ</w:t>
      </w:r>
    </w:p>
    <w:p w:rsidR="00D8324C" w:rsidRPr="005940C4" w:rsidRDefault="00D8324C" w:rsidP="00D8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ПРЕДПРИНИМАТЕЛЬСКОЙ ДЕЯТЕЛЬНОСТИ</w:t>
      </w:r>
    </w:p>
    <w:p w:rsidR="00D8324C" w:rsidRPr="005940C4" w:rsidRDefault="00D8324C" w:rsidP="00D83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Предпринимателям Конаковского района предлагалось выбрать не более 3-х видов ограничений, препятствующих ведению предпринимательской деятельности. Перечень наиболее существенных административных барьеров (по оценке представителей бизнеса) представлен в таблице </w:t>
      </w:r>
      <w:r w:rsidR="00825935" w:rsidRPr="005940C4">
        <w:rPr>
          <w:rFonts w:ascii="Times New Roman" w:eastAsia="Times New Roman CYR" w:hAnsi="Times New Roman" w:cs="Times New Roman"/>
          <w:sz w:val="28"/>
          <w:szCs w:val="28"/>
        </w:rPr>
        <w:t>29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</w:p>
    <w:p w:rsidR="0006115B" w:rsidRPr="005940C4" w:rsidRDefault="00825935" w:rsidP="0006115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29</w:t>
      </w:r>
    </w:p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Наиболее существенные административн</w:t>
      </w:r>
      <w:r w:rsidR="00EA175D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ые барьеры, влияющие на ведение текущей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деятельности</w:t>
      </w:r>
      <w:r w:rsidR="00EA175D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или открытия нового бизнеса</w:t>
      </w:r>
    </w:p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55" w:type="dxa"/>
          <w:right w:w="55" w:type="dxa"/>
        </w:tblCellMar>
        <w:tblLook w:val="0000"/>
      </w:tblPr>
      <w:tblGrid>
        <w:gridCol w:w="8702"/>
        <w:gridCol w:w="1896"/>
      </w:tblGrid>
      <w:tr w:rsidR="00825935" w:rsidRPr="005940C4" w:rsidTr="00825935">
        <w:trPr>
          <w:trHeight w:val="534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Вид барьера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825935" w:rsidRPr="005940C4" w:rsidTr="00825935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Высокие налоги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64,5</w:t>
            </w:r>
          </w:p>
        </w:tc>
      </w:tr>
      <w:tr w:rsidR="00825935" w:rsidRPr="005940C4" w:rsidTr="00825935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Нестабильность российского законодательства, </w:t>
            </w:r>
          </w:p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регулирующего предпринимательскую деятельность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63,1</w:t>
            </w:r>
          </w:p>
        </w:tc>
      </w:tr>
      <w:tr w:rsidR="00825935" w:rsidRPr="005940C4" w:rsidTr="00825935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Сложность/ </w:t>
            </w:r>
            <w:proofErr w:type="spellStart"/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затянутость</w:t>
            </w:r>
            <w:proofErr w:type="spellEnd"/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процедуры получения лицензий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22,6</w:t>
            </w:r>
          </w:p>
        </w:tc>
      </w:tr>
      <w:tr w:rsidR="00825935" w:rsidRPr="005940C4" w:rsidTr="00825935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Коррупция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6,5</w:t>
            </w:r>
          </w:p>
        </w:tc>
      </w:tr>
      <w:tr w:rsidR="00825935" w:rsidRPr="005940C4" w:rsidTr="00825935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3,2</w:t>
            </w:r>
          </w:p>
        </w:tc>
      </w:tr>
      <w:tr w:rsidR="00825935" w:rsidRPr="005940C4" w:rsidTr="00825935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6,5</w:t>
            </w:r>
          </w:p>
        </w:tc>
      </w:tr>
      <w:tr w:rsidR="00825935" w:rsidRPr="005940C4" w:rsidTr="00825935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0,0</w:t>
            </w:r>
          </w:p>
        </w:tc>
      </w:tr>
      <w:tr w:rsidR="00825935" w:rsidRPr="005940C4" w:rsidTr="00825935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Иные действия/давление со стороны органов власти, препятствующие ведению бизнеса на рынке или выходу на рынок новых участников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3,2</w:t>
            </w:r>
          </w:p>
        </w:tc>
      </w:tr>
      <w:tr w:rsidR="00825935" w:rsidRPr="005940C4" w:rsidTr="00825935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Нет ограничений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25935" w:rsidRPr="005940C4" w:rsidRDefault="00825935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9,7</w:t>
            </w:r>
          </w:p>
        </w:tc>
      </w:tr>
    </w:tbl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Среди наиболее существенных барьеров для развития бизнеса участники опроса субъектов предпринимательской д</w:t>
      </w:r>
      <w:r w:rsidR="00825935" w:rsidRPr="005940C4">
        <w:rPr>
          <w:rFonts w:ascii="Times New Roman" w:eastAsia="Times New Roman CYR" w:hAnsi="Times New Roman" w:cs="Times New Roman"/>
          <w:sz w:val="28"/>
          <w:szCs w:val="28"/>
        </w:rPr>
        <w:t>еятельности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отметили высокие налоги (64,5%) и нестабильность российского законодательства, регулирующего предприним</w:t>
      </w:r>
      <w:r w:rsidR="00EA175D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ательскую деятельность (63,1%), при этом 9,7% респондентов </w:t>
      </w:r>
      <w:r w:rsidR="00F91456">
        <w:rPr>
          <w:rFonts w:ascii="Times New Roman" w:eastAsia="Times New Roman CYR" w:hAnsi="Times New Roman" w:cs="Times New Roman"/>
          <w:sz w:val="28"/>
          <w:szCs w:val="28"/>
        </w:rPr>
        <w:t>считают</w:t>
      </w:r>
      <w:bookmarkStart w:id="0" w:name="_GoBack"/>
      <w:bookmarkEnd w:id="0"/>
      <w:r w:rsidR="00EA175D" w:rsidRPr="005940C4">
        <w:rPr>
          <w:rFonts w:ascii="Times New Roman" w:eastAsia="Times New Roman CYR" w:hAnsi="Times New Roman" w:cs="Times New Roman"/>
          <w:sz w:val="28"/>
          <w:szCs w:val="28"/>
        </w:rPr>
        <w:t>, что административные барьеры, влияющие на веление предпринимательской деятельности, отсутствуют.</w:t>
      </w:r>
    </w:p>
    <w:p w:rsidR="00EA175D" w:rsidRPr="005940C4" w:rsidRDefault="00EA175D" w:rsidP="00EA175D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EA175D" w:rsidRPr="005940C4" w:rsidRDefault="00EA175D" w:rsidP="00EA17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30</w:t>
      </w:r>
    </w:p>
    <w:p w:rsidR="00EA175D" w:rsidRPr="005940C4" w:rsidRDefault="00EA175D" w:rsidP="00EA17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EA175D" w:rsidRPr="005940C4" w:rsidRDefault="00EA175D" w:rsidP="00EA17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Оценка деятельности органов власти на основном для бизнеса рынке</w:t>
      </w:r>
    </w:p>
    <w:p w:rsidR="00EA175D" w:rsidRPr="005940C4" w:rsidRDefault="00EA175D" w:rsidP="00EA175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/>
      </w:tblPr>
      <w:tblGrid>
        <w:gridCol w:w="8613"/>
        <w:gridCol w:w="2091"/>
      </w:tblGrid>
      <w:tr w:rsidR="00EA175D" w:rsidRPr="005940C4" w:rsidTr="00FE2692">
        <w:tc>
          <w:tcPr>
            <w:tcW w:w="8613" w:type="dxa"/>
            <w:vAlign w:val="center"/>
          </w:tcPr>
          <w:p w:rsidR="00EA175D" w:rsidRPr="005940C4" w:rsidRDefault="00EA175D" w:rsidP="00FE2692">
            <w:pPr>
              <w:pStyle w:val="11"/>
              <w:shd w:val="clear" w:color="auto" w:fill="auto"/>
              <w:tabs>
                <w:tab w:val="left" w:pos="5642"/>
              </w:tabs>
              <w:ind w:left="120"/>
              <w:jc w:val="center"/>
              <w:rPr>
                <w:sz w:val="24"/>
                <w:szCs w:val="24"/>
              </w:rPr>
            </w:pPr>
            <w:r w:rsidRPr="005940C4">
              <w:rPr>
                <w:sz w:val="24"/>
                <w:szCs w:val="24"/>
              </w:rPr>
              <w:t>Варианты ответа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FE26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EA175D" w:rsidRPr="005940C4" w:rsidTr="00FE2692">
        <w:tc>
          <w:tcPr>
            <w:tcW w:w="8613" w:type="dxa"/>
          </w:tcPr>
          <w:p w:rsidR="00EA175D" w:rsidRPr="005940C4" w:rsidRDefault="00EA175D" w:rsidP="00EA175D">
            <w:pPr>
              <w:pStyle w:val="ConsPlusNormal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EA1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19,4</w:t>
            </w:r>
          </w:p>
        </w:tc>
      </w:tr>
      <w:tr w:rsidR="00EA175D" w:rsidRPr="005940C4" w:rsidTr="00FE2692">
        <w:tc>
          <w:tcPr>
            <w:tcW w:w="8613" w:type="dxa"/>
          </w:tcPr>
          <w:p w:rsidR="00EA175D" w:rsidRPr="005940C4" w:rsidRDefault="00EA175D" w:rsidP="00EA175D">
            <w:pPr>
              <w:pStyle w:val="ConsPlusNormal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Скорее удовлетворен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EA1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25,8</w:t>
            </w:r>
          </w:p>
        </w:tc>
      </w:tr>
      <w:tr w:rsidR="00EA175D" w:rsidRPr="005940C4" w:rsidTr="00FE2692">
        <w:tc>
          <w:tcPr>
            <w:tcW w:w="8613" w:type="dxa"/>
          </w:tcPr>
          <w:p w:rsidR="00EA175D" w:rsidRPr="005940C4" w:rsidRDefault="00EA175D" w:rsidP="00EA175D">
            <w:pPr>
              <w:pStyle w:val="ConsPlusNormal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Скорее не удовлетворен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EA1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EA175D" w:rsidRPr="005940C4" w:rsidTr="00FE2692">
        <w:tc>
          <w:tcPr>
            <w:tcW w:w="8613" w:type="dxa"/>
          </w:tcPr>
          <w:p w:rsidR="00EA175D" w:rsidRPr="005940C4" w:rsidRDefault="00EA175D" w:rsidP="00EA175D">
            <w:pPr>
              <w:pStyle w:val="ConsPlusNormal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EA1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</w:tr>
      <w:tr w:rsidR="00EA175D" w:rsidRPr="005940C4" w:rsidTr="00FE2692">
        <w:tc>
          <w:tcPr>
            <w:tcW w:w="8613" w:type="dxa"/>
          </w:tcPr>
          <w:p w:rsidR="00EA175D" w:rsidRPr="005940C4" w:rsidRDefault="00EA175D" w:rsidP="00EA175D">
            <w:pPr>
              <w:pStyle w:val="ConsPlusNormal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EA17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45,2</w:t>
            </w:r>
          </w:p>
        </w:tc>
      </w:tr>
    </w:tbl>
    <w:p w:rsidR="00EA175D" w:rsidRPr="005940C4" w:rsidRDefault="00EA175D" w:rsidP="00EA175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Для оценки деятельности органов власти на основном рынке для бизнеса, респондентам предлагались 5 вариантов ответов. В результате анализа анкет выявлено, что 45,2% респондентов затруднились с ответом на данный вопрос. 45,2% респондентов в той или иной степени удовлетворены деятельностью органов власти, 9,7% - не удовлетворены, в той или иной степени. </w:t>
      </w:r>
    </w:p>
    <w:p w:rsidR="0006115B" w:rsidRPr="005940C4" w:rsidRDefault="00EA175D" w:rsidP="00061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31</w:t>
      </w:r>
    </w:p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Оценка преодолимости административных барьеров</w:t>
      </w:r>
    </w:p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/>
      </w:tblPr>
      <w:tblGrid>
        <w:gridCol w:w="8613"/>
        <w:gridCol w:w="2091"/>
      </w:tblGrid>
      <w:tr w:rsidR="00EA175D" w:rsidRPr="005940C4" w:rsidTr="00EA175D">
        <w:tc>
          <w:tcPr>
            <w:tcW w:w="8613" w:type="dxa"/>
            <w:vAlign w:val="center"/>
          </w:tcPr>
          <w:p w:rsidR="00EA175D" w:rsidRPr="005940C4" w:rsidRDefault="00EA175D" w:rsidP="00825935">
            <w:pPr>
              <w:pStyle w:val="11"/>
              <w:shd w:val="clear" w:color="auto" w:fill="auto"/>
              <w:tabs>
                <w:tab w:val="left" w:pos="5642"/>
              </w:tabs>
              <w:ind w:left="120"/>
              <w:jc w:val="center"/>
              <w:rPr>
                <w:sz w:val="24"/>
                <w:szCs w:val="24"/>
              </w:rPr>
            </w:pPr>
            <w:r w:rsidRPr="005940C4">
              <w:rPr>
                <w:sz w:val="24"/>
                <w:szCs w:val="24"/>
              </w:rPr>
              <w:t>Варианты ответа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8259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EA175D" w:rsidRPr="005940C4" w:rsidTr="00EA175D">
        <w:tc>
          <w:tcPr>
            <w:tcW w:w="8613" w:type="dxa"/>
            <w:vAlign w:val="center"/>
          </w:tcPr>
          <w:p w:rsidR="00EA175D" w:rsidRPr="005940C4" w:rsidRDefault="00EA175D" w:rsidP="00825935">
            <w:pPr>
              <w:pStyle w:val="11"/>
              <w:shd w:val="clear" w:color="auto" w:fill="auto"/>
              <w:tabs>
                <w:tab w:val="left" w:pos="5642"/>
              </w:tabs>
              <w:ind w:left="120"/>
              <w:rPr>
                <w:sz w:val="24"/>
                <w:szCs w:val="24"/>
              </w:rPr>
            </w:pPr>
            <w:r w:rsidRPr="005940C4">
              <w:rPr>
                <w:sz w:val="24"/>
                <w:szCs w:val="24"/>
              </w:rPr>
              <w:t>Есть непреодолимые административные барьеры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8259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3,2</w:t>
            </w:r>
          </w:p>
        </w:tc>
      </w:tr>
      <w:tr w:rsidR="00EA175D" w:rsidRPr="005940C4" w:rsidTr="00EA175D">
        <w:tc>
          <w:tcPr>
            <w:tcW w:w="8613" w:type="dxa"/>
            <w:vAlign w:val="center"/>
          </w:tcPr>
          <w:p w:rsidR="00EA175D" w:rsidRPr="005940C4" w:rsidRDefault="00EA175D" w:rsidP="00825935">
            <w:pPr>
              <w:pStyle w:val="11"/>
              <w:shd w:val="clear" w:color="auto" w:fill="auto"/>
              <w:ind w:left="120"/>
              <w:rPr>
                <w:sz w:val="24"/>
                <w:szCs w:val="24"/>
              </w:rPr>
            </w:pPr>
            <w:r w:rsidRPr="005940C4">
              <w:rPr>
                <w:sz w:val="24"/>
                <w:szCs w:val="24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8259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6,5</w:t>
            </w:r>
          </w:p>
        </w:tc>
      </w:tr>
      <w:tr w:rsidR="00EA175D" w:rsidRPr="005940C4" w:rsidTr="00EA175D">
        <w:tc>
          <w:tcPr>
            <w:tcW w:w="8613" w:type="dxa"/>
            <w:vAlign w:val="center"/>
          </w:tcPr>
          <w:p w:rsidR="00EA175D" w:rsidRPr="005940C4" w:rsidRDefault="00EA175D" w:rsidP="00825935">
            <w:pPr>
              <w:pStyle w:val="11"/>
              <w:shd w:val="clear" w:color="auto" w:fill="auto"/>
              <w:ind w:left="120"/>
              <w:rPr>
                <w:sz w:val="24"/>
                <w:szCs w:val="24"/>
              </w:rPr>
            </w:pPr>
            <w:r w:rsidRPr="005940C4">
              <w:rPr>
                <w:sz w:val="24"/>
                <w:szCs w:val="24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8259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29,0</w:t>
            </w:r>
          </w:p>
        </w:tc>
      </w:tr>
      <w:tr w:rsidR="00EA175D" w:rsidRPr="005940C4" w:rsidTr="00EA175D">
        <w:tc>
          <w:tcPr>
            <w:tcW w:w="8613" w:type="dxa"/>
            <w:vAlign w:val="center"/>
          </w:tcPr>
          <w:p w:rsidR="00EA175D" w:rsidRPr="005940C4" w:rsidRDefault="00EA175D" w:rsidP="00825935">
            <w:pPr>
              <w:pStyle w:val="11"/>
              <w:shd w:val="clear" w:color="auto" w:fill="auto"/>
              <w:ind w:left="120"/>
              <w:rPr>
                <w:sz w:val="24"/>
                <w:szCs w:val="24"/>
              </w:rPr>
            </w:pPr>
            <w:r w:rsidRPr="005940C4">
              <w:rPr>
                <w:sz w:val="24"/>
                <w:szCs w:val="24"/>
              </w:rPr>
              <w:t>Нет административных барьеров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8259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25,8</w:t>
            </w:r>
          </w:p>
        </w:tc>
      </w:tr>
      <w:tr w:rsidR="00EA175D" w:rsidRPr="005940C4" w:rsidTr="00EA175D">
        <w:tc>
          <w:tcPr>
            <w:tcW w:w="8613" w:type="dxa"/>
            <w:vAlign w:val="center"/>
          </w:tcPr>
          <w:p w:rsidR="00EA175D" w:rsidRPr="005940C4" w:rsidRDefault="00EA175D" w:rsidP="00825935">
            <w:pPr>
              <w:pStyle w:val="11"/>
              <w:shd w:val="clear" w:color="auto" w:fill="auto"/>
              <w:ind w:left="120"/>
              <w:rPr>
                <w:sz w:val="24"/>
                <w:szCs w:val="24"/>
              </w:rPr>
            </w:pPr>
            <w:r w:rsidRPr="005940C4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2091" w:type="dxa"/>
            <w:vAlign w:val="center"/>
          </w:tcPr>
          <w:p w:rsidR="00EA175D" w:rsidRPr="005940C4" w:rsidRDefault="00EA175D" w:rsidP="008259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35,5</w:t>
            </w:r>
          </w:p>
        </w:tc>
      </w:tr>
    </w:tbl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Большинство опрошенных (35,5%) затруднились ответить есть ли административные барьеры. </w:t>
      </w:r>
      <w:r w:rsidR="00FE0B7F" w:rsidRPr="005940C4">
        <w:rPr>
          <w:rFonts w:ascii="Times New Roman" w:eastAsia="Times New Roman CYR" w:hAnsi="Times New Roman" w:cs="Times New Roman"/>
          <w:sz w:val="28"/>
          <w:szCs w:val="28"/>
        </w:rPr>
        <w:t>54,8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% респондентов </w:t>
      </w:r>
      <w:r w:rsidR="00EA175D" w:rsidRPr="005940C4">
        <w:rPr>
          <w:rFonts w:ascii="Times New Roman" w:eastAsia="Times New Roman CYR" w:hAnsi="Times New Roman" w:cs="Times New Roman"/>
          <w:sz w:val="28"/>
          <w:szCs w:val="28"/>
        </w:rPr>
        <w:t>положительно оценивают преодолимость административных барьеров</w:t>
      </w:r>
      <w:r w:rsidR="00FE0B7F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(считают, что административные барьеры преодолимы без существенных затрат, либо административные барьеры отсутствуют)</w:t>
      </w:r>
      <w:r w:rsidR="00EA175D" w:rsidRPr="005940C4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FE0B7F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9,7% респондентов отрицательно оценивают преодолимость административных барьеров (барьеры, преодолимые при осуществлении значительных затрат, либо есть непреодолимые административные барьеры).</w:t>
      </w:r>
    </w:p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3</w:t>
      </w:r>
      <w:r w:rsidR="00FE0B7F" w:rsidRPr="005940C4">
        <w:rPr>
          <w:rFonts w:ascii="Times New Roman" w:eastAsia="Times New Roman CYR" w:hAnsi="Times New Roman" w:cs="Times New Roman"/>
          <w:sz w:val="28"/>
          <w:szCs w:val="28"/>
        </w:rPr>
        <w:t>2</w:t>
      </w:r>
    </w:p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</w:rPr>
      </w:pPr>
    </w:p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Мнение предпринимателей о динамике административных барьеров в течение последних 3 лет на рынке их основного бизнеса </w:t>
      </w:r>
    </w:p>
    <w:p w:rsidR="0006115B" w:rsidRPr="005940C4" w:rsidRDefault="0006115B" w:rsidP="00061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55" w:type="dxa"/>
          <w:right w:w="55" w:type="dxa"/>
        </w:tblCellMar>
        <w:tblLook w:val="0000"/>
      </w:tblPr>
      <w:tblGrid>
        <w:gridCol w:w="8702"/>
        <w:gridCol w:w="1896"/>
      </w:tblGrid>
      <w:tr w:rsidR="00FE0B7F" w:rsidRPr="005940C4" w:rsidTr="00FE0B7F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F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FE0B7F" w:rsidRPr="005940C4" w:rsidTr="00FE0B7F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Административные барьеры были полностью устранены 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FE0B7F" w:rsidRPr="005940C4" w:rsidTr="00FE0B7F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Бизнесу стало проще, чем раньше преодолевать административные барьеры 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19,4</w:t>
            </w:r>
          </w:p>
        </w:tc>
      </w:tr>
      <w:tr w:rsidR="00FE0B7F" w:rsidRPr="005940C4" w:rsidTr="00FE0B7F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Уровень и количество административных барьеров не изменились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FE0B7F" w:rsidRPr="005940C4" w:rsidTr="00FE0B7F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FE0B7F" w:rsidRPr="005940C4" w:rsidTr="00FE0B7F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FE0B7F" w:rsidRPr="005940C4" w:rsidTr="00FE0B7F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Административные барьеры отсутствуют, как и ранее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22,6</w:t>
            </w:r>
          </w:p>
        </w:tc>
      </w:tr>
      <w:tr w:rsidR="00FE0B7F" w:rsidRPr="005940C4" w:rsidTr="00FE0B7F">
        <w:trPr>
          <w:trHeight w:val="1"/>
        </w:trPr>
        <w:tc>
          <w:tcPr>
            <w:tcW w:w="8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0B7F" w:rsidRPr="005940C4" w:rsidRDefault="00FE0B7F" w:rsidP="0082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32,3</w:t>
            </w:r>
          </w:p>
        </w:tc>
      </w:tr>
    </w:tbl>
    <w:p w:rsidR="00FE0B7F" w:rsidRPr="005940C4" w:rsidRDefault="00FE0B7F" w:rsidP="00FE0B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32,3% респондентов затруднились оценить динамику административных барьеров в течение последних 3 лет на рынке ведения бизнеса. 22,6% респондентов отметили, что административные барьеры отсутствуют, как и ранее. Положительную динамику отметили также 22,6% респондентов (административные барьеры были полностью устранены; бизнесу стало проще, чем раньше преодолевать административные барьеры). Отрицательную динамику отметили 12,9% респондентов (бизнесу стало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lastRenderedPageBreak/>
        <w:t>сложнее преодолевать административные барьеры, чем раньше; ранее административные барьеры отсутствовали, однако сейчас появились). 9,7% респондентов считают, что уровень и количество административных барьеров не изменились.</w:t>
      </w:r>
    </w:p>
    <w:p w:rsidR="00FE0B7F" w:rsidRPr="005940C4" w:rsidRDefault="000B2F9B" w:rsidP="000B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ab/>
        <w:t>В целом, оценка барьеров ведения предпринимательской деятельности на территории Конаковского района положительная. Предприниматели удовлетворены деятельностью органов власти на основном для бизнеса рынке (45,2%), положительно оценивают возможность преодоления административных барьеров (54,8%) и динамику уровня административных барьеров за последние 3 года (45,2%).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Мониторинг деятельности субъектов естественных монополий</w:t>
      </w:r>
    </w:p>
    <w:p w:rsidR="00D8324C" w:rsidRPr="005940C4" w:rsidRDefault="000B2F9B" w:rsidP="000B2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на территории Конаковского района</w:t>
      </w:r>
    </w:p>
    <w:p w:rsidR="00D8324C" w:rsidRPr="005940C4" w:rsidRDefault="00D8324C" w:rsidP="00D83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Проводилась оценка удовлетворенности предпринимателей услугами, предоставляемыми естественными монополиями по следующим критериям: 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- сроки получения доступа к услуге; 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- количество процедур подключения; 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- стоимость подключения;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- качество услуг (в том числе в электронном виде);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- уровень цен (в том числе в электронном виде).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По каждой характеристике услуги допускалось несколько вариантов ответов: удовлетворительно; скорее удовлетворительно; скорее неудовлетворительно; неудовлетворительно; затрудняюсь ответить. В категорию ответа «удовлетворен» включены все ответы предпринимателей, которые высказались «удовлетворительно» и «скорее удовлетворительно». В категорию ответа «не удовлетворен» включены все ответы предпринимателей, которые высказались «скорее неудовлетворительно» и «неудовлетворительно». 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10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33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300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Оценка предпринимателями качества услуг, предоставляемых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300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субъектами естественных монополий  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300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80" w:type="dxa"/>
          <w:right w:w="80" w:type="dxa"/>
        </w:tblCellMar>
        <w:tblLook w:val="0000"/>
      </w:tblPr>
      <w:tblGrid>
        <w:gridCol w:w="2915"/>
        <w:gridCol w:w="2835"/>
        <w:gridCol w:w="2835"/>
        <w:gridCol w:w="2063"/>
      </w:tblGrid>
      <w:tr w:rsidR="000F3B23" w:rsidRPr="005940C4" w:rsidTr="00F344A7">
        <w:trPr>
          <w:trHeight w:val="343"/>
        </w:trPr>
        <w:tc>
          <w:tcPr>
            <w:tcW w:w="5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Направление деятельности – характеристика услуги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Категория ответа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F3B23" w:rsidRPr="005940C4" w:rsidRDefault="000F3B23" w:rsidP="000F3B23">
            <w:pPr>
              <w:autoSpaceDE w:val="0"/>
              <w:autoSpaceDN w:val="0"/>
              <w:adjustRightInd w:val="0"/>
              <w:spacing w:after="0" w:line="240" w:lineRule="auto"/>
              <w:ind w:left="85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Водоснабжение, водоотведение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сроки получения доступа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16,2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67,7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4406D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сложность (количество) процедур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16,1</w:t>
            </w:r>
          </w:p>
        </w:tc>
      </w:tr>
      <w:tr w:rsidR="000F3B23" w:rsidRPr="005940C4" w:rsidTr="000F3B23">
        <w:trPr>
          <w:trHeight w:val="60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6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67,7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стоимость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67,7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 w:val="restart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Водоочистка 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сроки получения доступа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4406D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сложность (количество) процедур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стоимость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Газоснабжение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сроки получения доступа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86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4406D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сложность (количество) процедур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стоимость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Электроснабжение 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сроки получения доступа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0F3B23" w:rsidRPr="005940C4" w:rsidTr="000F3B23">
        <w:trPr>
          <w:trHeight w:val="296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6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</w:tr>
      <w:tr w:rsidR="000F3B23" w:rsidRPr="005940C4" w:rsidTr="000F3B23">
        <w:trPr>
          <w:trHeight w:val="290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4406D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сложность (количество) процедур подключения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стоимость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Теплоснабжение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сроки получения доступа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16,2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67,7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4406D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сложность (количество) процедур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16,2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удовлетворен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67,7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стоимость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67,7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Телефонная связь 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сроки получения доступа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22,6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61,3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сложность</w:t>
            </w:r>
            <w:r w:rsidR="0004406D" w:rsidRPr="005940C4">
              <w:rPr>
                <w:rFonts w:ascii="Times New Roman" w:eastAsia="Times New Roman CYR" w:hAnsi="Times New Roman" w:cs="Times New Roman"/>
              </w:rPr>
              <w:t xml:space="preserve"> (количество)</w:t>
            </w:r>
            <w:r w:rsidRPr="005940C4">
              <w:rPr>
                <w:rFonts w:ascii="Times New Roman" w:eastAsia="Times New Roman CYR" w:hAnsi="Times New Roman" w:cs="Times New Roman"/>
              </w:rPr>
              <w:t xml:space="preserve"> процедур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22,6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F3B23" w:rsidRPr="005940C4" w:rsidTr="000F3B23">
        <w:trPr>
          <w:trHeight w:val="295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61,3</w:t>
            </w:r>
          </w:p>
        </w:tc>
      </w:tr>
      <w:tr w:rsidR="000F3B23" w:rsidRPr="005940C4" w:rsidTr="000F3B23">
        <w:trPr>
          <w:trHeight w:val="293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стоимость подключения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19,3</w:t>
            </w:r>
          </w:p>
        </w:tc>
      </w:tr>
      <w:tr w:rsidR="000F3B23" w:rsidRPr="005940C4" w:rsidTr="000F3B23">
        <w:trPr>
          <w:trHeight w:val="294"/>
        </w:trPr>
        <w:tc>
          <w:tcPr>
            <w:tcW w:w="29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F3B23" w:rsidRPr="005940C4" w:rsidTr="000F3B23">
        <w:trPr>
          <w:trHeight w:val="294"/>
        </w:trPr>
        <w:tc>
          <w:tcPr>
            <w:tcW w:w="29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</w:rPr>
              <w:t>Затрудняюсь ответить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F3B23" w:rsidRPr="005940C4" w:rsidRDefault="000F3B23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61,3</w:t>
            </w:r>
          </w:p>
        </w:tc>
      </w:tr>
    </w:tbl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В процессе опроса предпринимателей</w:t>
      </w:r>
      <w:r w:rsidR="000F3B23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Конаковского района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выяснялось их мнение к процессу получения доступа (количество процедур, срок получения услуги и стоимость) к услугам естественных монополий. </w:t>
      </w:r>
      <w:r w:rsidR="000F3B23" w:rsidRPr="005940C4">
        <w:rPr>
          <w:rFonts w:ascii="Times New Roman" w:eastAsia="Times New Roman CYR" w:hAnsi="Times New Roman" w:cs="Times New Roman"/>
          <w:sz w:val="28"/>
          <w:szCs w:val="28"/>
        </w:rPr>
        <w:t>68,2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% опрошенных затруднились с ответом. </w:t>
      </w:r>
    </w:p>
    <w:p w:rsidR="000B2F9B" w:rsidRPr="005940C4" w:rsidRDefault="000F3B23" w:rsidP="000B2F9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lastRenderedPageBreak/>
        <w:t>16,9% с</w:t>
      </w:r>
      <w:r w:rsidR="000B2F9B" w:rsidRPr="005940C4">
        <w:rPr>
          <w:rFonts w:ascii="Times New Roman" w:eastAsia="Times New Roman CYR" w:hAnsi="Times New Roman" w:cs="Times New Roman"/>
          <w:sz w:val="28"/>
          <w:szCs w:val="28"/>
        </w:rPr>
        <w:t>убъект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ов</w:t>
      </w:r>
      <w:r w:rsidR="000B2F9B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предпринимательской деятельности удовлетворены сроками получения доступа предоставляемых услуг в сфере естественных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монополий на территории района, 6,9% респондентов – не удовлетворены.</w:t>
      </w:r>
      <w:r w:rsidR="000B2F9B" w:rsidRPr="005940C4">
        <w:rPr>
          <w:rFonts w:ascii="Times New Roman" w:eastAsia="Times New Roman CYR" w:hAnsi="Times New Roman" w:cs="Times New Roman"/>
          <w:sz w:val="28"/>
          <w:szCs w:val="28"/>
        </w:rPr>
        <w:t>Около 15,1% - удовлетворены количеством процедур подключения услуг, 8,6% - не удовлетворены. 11,8% опрошенных удовлетворены стоимостью подключения и 10,2% - не удовлетворены.  Результаты опросов свидетельствуют о том, что субъекты пре</w:t>
      </w:r>
      <w:r w:rsidR="0004406D" w:rsidRPr="005940C4">
        <w:rPr>
          <w:rFonts w:ascii="Times New Roman" w:eastAsia="Times New Roman CYR" w:hAnsi="Times New Roman" w:cs="Times New Roman"/>
          <w:sz w:val="28"/>
          <w:szCs w:val="28"/>
        </w:rPr>
        <w:t>дпринимательской деятельности</w:t>
      </w:r>
      <w:r w:rsidR="000B2F9B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, в целом, положительно оценили деятельность субъектов естественных монополий на территории Конаковского района. В то же время относительно низкие оценки были выставлены за стоимость подключения. </w:t>
      </w:r>
    </w:p>
    <w:p w:rsidR="00F344A7" w:rsidRPr="005940C4" w:rsidRDefault="00F344A7" w:rsidP="00F344A7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F344A7" w:rsidRPr="005940C4" w:rsidRDefault="00F344A7" w:rsidP="00FE2692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34</w:t>
      </w:r>
    </w:p>
    <w:p w:rsidR="00F344A7" w:rsidRPr="005940C4" w:rsidRDefault="000B2F9B" w:rsidP="00F34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Оценка</w:t>
      </w:r>
      <w:r w:rsidR="00F344A7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изменения сложности (количества) процедур подключения,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уровня цен и качества услуг </w:t>
      </w:r>
      <w:r w:rsidR="00F344A7" w:rsidRPr="005940C4">
        <w:rPr>
          <w:rFonts w:ascii="Times New Roman" w:eastAsia="Times New Roman CYR" w:hAnsi="Times New Roman" w:cs="Times New Roman"/>
          <w:sz w:val="28"/>
          <w:szCs w:val="28"/>
        </w:rPr>
        <w:t>субъектов естественных монополий за последние 5 лет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216" w:type="dxa"/>
        <w:tblLook w:val="04A0"/>
      </w:tblPr>
      <w:tblGrid>
        <w:gridCol w:w="2025"/>
        <w:gridCol w:w="2552"/>
        <w:gridCol w:w="2647"/>
        <w:gridCol w:w="1832"/>
        <w:gridCol w:w="1864"/>
      </w:tblGrid>
      <w:tr w:rsidR="00F344A7" w:rsidRPr="005940C4" w:rsidTr="00F344A7">
        <w:tc>
          <w:tcPr>
            <w:tcW w:w="4577" w:type="dxa"/>
            <w:gridSpan w:val="2"/>
            <w:vAlign w:val="center"/>
          </w:tcPr>
          <w:p w:rsidR="00F344A7" w:rsidRPr="005940C4" w:rsidRDefault="00F344A7" w:rsidP="00FE26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Наименование показателя</w:t>
            </w:r>
          </w:p>
        </w:tc>
        <w:tc>
          <w:tcPr>
            <w:tcW w:w="2647" w:type="dxa"/>
          </w:tcPr>
          <w:p w:rsidR="00F344A7" w:rsidRPr="005940C4" w:rsidRDefault="00F344A7" w:rsidP="00FE26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Сложность (количество) процедур подключения, % респондентов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E26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Качество услуг, </w:t>
            </w:r>
          </w:p>
          <w:p w:rsidR="00F344A7" w:rsidRPr="005940C4" w:rsidRDefault="00F344A7" w:rsidP="00FE26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респондентов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E26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Уровень цен, </w:t>
            </w:r>
          </w:p>
          <w:p w:rsidR="00F344A7" w:rsidRPr="005940C4" w:rsidRDefault="00F344A7" w:rsidP="00FE26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респондентов</w:t>
            </w:r>
          </w:p>
        </w:tc>
      </w:tr>
      <w:tr w:rsidR="00F344A7" w:rsidRPr="005940C4" w:rsidTr="00FE2692">
        <w:tc>
          <w:tcPr>
            <w:tcW w:w="2025" w:type="dxa"/>
            <w:vMerge w:val="restart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Водоснабжение, водоотведение</w:t>
            </w: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снизилось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увеличилось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90,3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изменилось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16,1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77,4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F344A7" w:rsidRPr="005940C4" w:rsidTr="00FE2692">
        <w:tc>
          <w:tcPr>
            <w:tcW w:w="2025" w:type="dxa"/>
            <w:vMerge w:val="restart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 xml:space="preserve">Водоочистка </w:t>
            </w: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снизилось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увеличилось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48,4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изменилось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16,1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48,4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F344A7" w:rsidRPr="005940C4" w:rsidTr="00FE2692">
        <w:tc>
          <w:tcPr>
            <w:tcW w:w="2025" w:type="dxa"/>
            <w:vMerge w:val="restart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Газоснабжение</w:t>
            </w: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снизилось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увеличилось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41,9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изменилось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41,9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F344A7" w:rsidRPr="005940C4" w:rsidTr="00FE2692">
        <w:tc>
          <w:tcPr>
            <w:tcW w:w="2025" w:type="dxa"/>
            <w:vMerge w:val="restart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Электроснабжение</w:t>
            </w: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снизилось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16,1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увеличилось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90,3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изменилось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16,1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F344A7" w:rsidRPr="005940C4" w:rsidTr="00FE2692">
        <w:tc>
          <w:tcPr>
            <w:tcW w:w="2025" w:type="dxa"/>
            <w:vMerge w:val="restart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Теплоснабжение</w:t>
            </w: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снизилось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увеличилось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90,3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изменилось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16,1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80,6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F344A7" w:rsidRPr="005940C4" w:rsidTr="00FE2692">
        <w:tc>
          <w:tcPr>
            <w:tcW w:w="2025" w:type="dxa"/>
            <w:vMerge w:val="restart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Телефонная связь</w:t>
            </w: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снизилось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увеличилось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71,0</w:t>
            </w:r>
          </w:p>
        </w:tc>
      </w:tr>
      <w:tr w:rsidR="00F344A7" w:rsidRPr="005940C4" w:rsidTr="00FE2692">
        <w:tc>
          <w:tcPr>
            <w:tcW w:w="2025" w:type="dxa"/>
            <w:vMerge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не изменилось</w:t>
            </w:r>
          </w:p>
        </w:tc>
        <w:tc>
          <w:tcPr>
            <w:tcW w:w="2647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16,1</w:t>
            </w:r>
          </w:p>
        </w:tc>
        <w:tc>
          <w:tcPr>
            <w:tcW w:w="1832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67,7</w:t>
            </w:r>
          </w:p>
        </w:tc>
        <w:tc>
          <w:tcPr>
            <w:tcW w:w="1864" w:type="dxa"/>
            <w:vAlign w:val="center"/>
          </w:tcPr>
          <w:p w:rsidR="00F344A7" w:rsidRPr="005940C4" w:rsidRDefault="00F344A7" w:rsidP="00F34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</w:tbl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Основная масса респондентов считает, что качество услуг субъектов естественных монополий</w:t>
      </w:r>
      <w:r w:rsidR="00F344A7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и сложность (количество) процедур за последние 5 лет не изменили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сь, а уровень цен – увеличился.</w:t>
      </w:r>
    </w:p>
    <w:p w:rsidR="000B2F9B" w:rsidRPr="005940C4" w:rsidRDefault="008A1F3F" w:rsidP="000B2F9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35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F0591C" w:rsidRDefault="001E3191" w:rsidP="00F05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Оценка х</w:t>
      </w:r>
      <w:r w:rsidR="000B2F9B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арактеристик услуг по техническому присоединению к сетям </w:t>
      </w:r>
    </w:p>
    <w:p w:rsidR="00354730" w:rsidRDefault="000B2F9B" w:rsidP="00F05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инженерно-технического обеспечения в электронном виде,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оказываемых ресурсоснабжающими организациями и субъектами </w:t>
      </w:r>
    </w:p>
    <w:p w:rsidR="000B2F9B" w:rsidRPr="005940C4" w:rsidRDefault="000B2F9B" w:rsidP="00F05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естественных монополий в Тверской области</w:t>
      </w:r>
    </w:p>
    <w:tbl>
      <w:tblPr>
        <w:tblW w:w="4963" w:type="pct"/>
        <w:tblLayout w:type="fixed"/>
        <w:tblCellMar>
          <w:left w:w="80" w:type="dxa"/>
          <w:right w:w="80" w:type="dxa"/>
        </w:tblCellMar>
        <w:tblLook w:val="0000"/>
      </w:tblPr>
      <w:tblGrid>
        <w:gridCol w:w="2913"/>
        <w:gridCol w:w="2977"/>
        <w:gridCol w:w="3262"/>
        <w:gridCol w:w="1417"/>
      </w:tblGrid>
      <w:tr w:rsidR="000B2F9B" w:rsidRPr="005940C4" w:rsidTr="00FE2692">
        <w:trPr>
          <w:trHeight w:val="748"/>
        </w:trPr>
        <w:tc>
          <w:tcPr>
            <w:tcW w:w="58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Направление деятельности – характеристика услуги 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Категория ответа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85"/>
              <w:jc w:val="center"/>
              <w:rPr>
                <w:rFonts w:ascii="Times New Roman" w:eastAsia="Times New Roman CYR" w:hAnsi="Times New Roman" w:cs="Times New Roman"/>
              </w:rPr>
            </w:pPr>
          </w:p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85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2020г., %</w:t>
            </w:r>
          </w:p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</w:p>
        </w:tc>
      </w:tr>
      <w:tr w:rsidR="000B2F9B" w:rsidRPr="005940C4" w:rsidTr="00FE2692">
        <w:trPr>
          <w:trHeight w:val="293"/>
        </w:trPr>
        <w:tc>
          <w:tcPr>
            <w:tcW w:w="29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Водоснабжение, </w:t>
            </w:r>
            <w:r w:rsidRPr="005940C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lastRenderedPageBreak/>
              <w:t>водоотведение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lastRenderedPageBreak/>
              <w:t>Качество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25,8</w:t>
            </w:r>
          </w:p>
        </w:tc>
      </w:tr>
      <w:tr w:rsidR="000B2F9B" w:rsidRPr="005940C4" w:rsidTr="00FE2692">
        <w:trPr>
          <w:trHeight w:val="293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>Уровень цен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0B2F9B" w:rsidRPr="005940C4" w:rsidTr="00FE2692">
        <w:trPr>
          <w:trHeight w:val="60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>Не удовлетворен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B2F9B" w:rsidRPr="005940C4" w:rsidTr="00FE2692">
        <w:trPr>
          <w:trHeight w:val="296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22,6</w:t>
            </w:r>
          </w:p>
        </w:tc>
      </w:tr>
      <w:tr w:rsidR="000B2F9B" w:rsidRPr="005940C4" w:rsidTr="00FE2692">
        <w:trPr>
          <w:trHeight w:val="293"/>
        </w:trPr>
        <w:tc>
          <w:tcPr>
            <w:tcW w:w="29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Качество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25,8</w:t>
            </w:r>
          </w:p>
        </w:tc>
      </w:tr>
      <w:tr w:rsidR="000B2F9B" w:rsidRPr="005940C4" w:rsidTr="00FE2692">
        <w:trPr>
          <w:trHeight w:val="293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>Уровень цен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22,6</w:t>
            </w:r>
          </w:p>
        </w:tc>
      </w:tr>
      <w:tr w:rsidR="000B2F9B" w:rsidRPr="005940C4" w:rsidTr="00FE2692">
        <w:trPr>
          <w:trHeight w:val="293"/>
        </w:trPr>
        <w:tc>
          <w:tcPr>
            <w:tcW w:w="29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Электроснабжение 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Качество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B2F9B" w:rsidRPr="005940C4" w:rsidTr="00FE2692">
        <w:trPr>
          <w:trHeight w:val="296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0B2F9B" w:rsidRPr="005940C4" w:rsidTr="00FE2692">
        <w:trPr>
          <w:trHeight w:val="296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22,6</w:t>
            </w:r>
          </w:p>
        </w:tc>
      </w:tr>
      <w:tr w:rsidR="000B2F9B" w:rsidRPr="005940C4" w:rsidTr="00FE2692">
        <w:trPr>
          <w:trHeight w:val="290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>Уровень цен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22,6</w:t>
            </w:r>
          </w:p>
        </w:tc>
      </w:tr>
      <w:tr w:rsidR="000B2F9B" w:rsidRPr="005940C4" w:rsidTr="00FE2692">
        <w:trPr>
          <w:trHeight w:val="293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Качество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25,8</w:t>
            </w:r>
          </w:p>
        </w:tc>
      </w:tr>
      <w:tr w:rsidR="000B2F9B" w:rsidRPr="005940C4" w:rsidTr="00FE2692">
        <w:trPr>
          <w:trHeight w:val="293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>Уровень цен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>Не удовлетворен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6,4</w:t>
            </w:r>
          </w:p>
        </w:tc>
      </w:tr>
      <w:tr w:rsidR="000B2F9B" w:rsidRPr="005940C4" w:rsidTr="00FE2692">
        <w:trPr>
          <w:trHeight w:val="29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22,6</w:t>
            </w:r>
          </w:p>
        </w:tc>
      </w:tr>
    </w:tbl>
    <w:p w:rsidR="001E3191" w:rsidRPr="005940C4" w:rsidRDefault="000B2F9B" w:rsidP="000B2F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Всего 32,3% </w:t>
      </w:r>
      <w:r w:rsidR="001E3191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(10 респондентов)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от общего числа </w:t>
      </w:r>
      <w:r w:rsidR="001E3191" w:rsidRPr="005940C4">
        <w:rPr>
          <w:rFonts w:ascii="Times New Roman" w:eastAsia="Times New Roman CYR" w:hAnsi="Times New Roman" w:cs="Times New Roman"/>
          <w:sz w:val="28"/>
          <w:szCs w:val="28"/>
        </w:rPr>
        <w:t>опрошенных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оценили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Тверской области. 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Порядка 23% респондентов затруднились с ответом. Опрошенные предприниматели считают удовлетворительным</w:t>
      </w:r>
      <w:r w:rsidR="001E3191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(6,4%)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 качество услуг по техническому присоединению к сетям инженерно-технического обеспечения в электронном виде и не удовлетворительным </w:t>
      </w:r>
      <w:r w:rsidR="001E3191"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(5,6%)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уровень цен на эти услуги.</w:t>
      </w:r>
    </w:p>
    <w:p w:rsidR="006C4528" w:rsidRPr="005940C4" w:rsidRDefault="006C4528" w:rsidP="000B2F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Таблица </w:t>
      </w:r>
      <w:r w:rsidR="006C4528" w:rsidRPr="005940C4">
        <w:rPr>
          <w:rFonts w:ascii="Times New Roman" w:eastAsia="Times New Roman CYR" w:hAnsi="Times New Roman" w:cs="Times New Roman"/>
          <w:sz w:val="28"/>
          <w:szCs w:val="28"/>
        </w:rPr>
        <w:t>36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0B2F9B" w:rsidRPr="005940C4" w:rsidRDefault="000B2F9B" w:rsidP="001E3191">
      <w:pPr>
        <w:autoSpaceDE w:val="0"/>
        <w:autoSpaceDN w:val="0"/>
        <w:adjustRightInd w:val="0"/>
        <w:spacing w:after="0" w:line="240" w:lineRule="auto"/>
        <w:ind w:left="-10" w:firstLine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hAnsi="Times New Roman" w:cs="Times New Roman"/>
          <w:sz w:val="28"/>
          <w:szCs w:val="28"/>
        </w:rPr>
        <w:t>Оценка изменения характеристик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Тверской области за последние 3 года</w:t>
      </w:r>
    </w:p>
    <w:tbl>
      <w:tblPr>
        <w:tblW w:w="4963" w:type="pct"/>
        <w:tblLayout w:type="fixed"/>
        <w:tblCellMar>
          <w:left w:w="80" w:type="dxa"/>
          <w:right w:w="80" w:type="dxa"/>
        </w:tblCellMar>
        <w:tblLook w:val="0000"/>
      </w:tblPr>
      <w:tblGrid>
        <w:gridCol w:w="2913"/>
        <w:gridCol w:w="2977"/>
        <w:gridCol w:w="2695"/>
        <w:gridCol w:w="1984"/>
      </w:tblGrid>
      <w:tr w:rsidR="000B2F9B" w:rsidRPr="005940C4" w:rsidTr="001E3191">
        <w:trPr>
          <w:trHeight w:val="347"/>
        </w:trPr>
        <w:tc>
          <w:tcPr>
            <w:tcW w:w="58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Направление деятельности – характеристика услуги 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Категория ответа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0B2F9B" w:rsidRPr="005940C4" w:rsidRDefault="00360F40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% от общего числа респондентов</w:t>
            </w:r>
          </w:p>
        </w:tc>
      </w:tr>
      <w:tr w:rsidR="000B2F9B" w:rsidRPr="005940C4" w:rsidTr="001E3191">
        <w:trPr>
          <w:trHeight w:val="256"/>
        </w:trPr>
        <w:tc>
          <w:tcPr>
            <w:tcW w:w="29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Качество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улучшилось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1E3191">
        <w:trPr>
          <w:trHeight w:val="24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ухудшилось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1E3191">
        <w:trPr>
          <w:trHeight w:val="163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не изменилось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0B2F9B" w:rsidRPr="005940C4" w:rsidTr="001E3191">
        <w:trPr>
          <w:trHeight w:val="83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>Уровень цен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улучшилось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360F40">
        <w:trPr>
          <w:trHeight w:val="60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ухудшилось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B2F9B" w:rsidRPr="005940C4" w:rsidTr="001E3191">
        <w:trPr>
          <w:trHeight w:val="91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не изменилось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0B2F9B" w:rsidRPr="005940C4" w:rsidTr="00360F40">
        <w:trPr>
          <w:trHeight w:val="293"/>
        </w:trPr>
        <w:tc>
          <w:tcPr>
            <w:tcW w:w="29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Газоснабжение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Качество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улучшилось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0B2F9B" w:rsidRPr="005940C4" w:rsidTr="00360F40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ухудшилось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360F40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не изменилось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B2F9B" w:rsidRPr="005940C4" w:rsidTr="00360F40">
        <w:trPr>
          <w:trHeight w:val="293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>Уровень цен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улучшилось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360F40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ухудшилось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B2F9B" w:rsidRPr="005940C4" w:rsidTr="00360F40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не изменилось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0B2F9B" w:rsidRPr="005940C4" w:rsidTr="00360F40">
        <w:trPr>
          <w:trHeight w:val="293"/>
        </w:trPr>
        <w:tc>
          <w:tcPr>
            <w:tcW w:w="29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Электроснабжение 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Качество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улучшилось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3,2</w:t>
            </w:r>
          </w:p>
        </w:tc>
      </w:tr>
      <w:tr w:rsidR="000B2F9B" w:rsidRPr="005940C4" w:rsidTr="00360F40">
        <w:trPr>
          <w:trHeight w:val="296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ухудшилось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360F40">
        <w:trPr>
          <w:trHeight w:val="296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не изменилось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B2F9B" w:rsidRPr="005940C4" w:rsidTr="00360F40">
        <w:trPr>
          <w:trHeight w:val="290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>Уровень цен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улучшилось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360F40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ухудшилось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B2F9B" w:rsidRPr="005940C4" w:rsidTr="00360F40">
        <w:trPr>
          <w:trHeight w:val="295"/>
        </w:trPr>
        <w:tc>
          <w:tcPr>
            <w:tcW w:w="291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не изменилось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  <w:tr w:rsidR="000B2F9B" w:rsidRPr="005940C4" w:rsidTr="00360F40">
        <w:trPr>
          <w:trHeight w:val="293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5940C4">
              <w:rPr>
                <w:rFonts w:ascii="Times New Roman" w:eastAsia="Times New Roman CYR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Качество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улучшилось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360F40">
        <w:trPr>
          <w:trHeight w:val="29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ухудшилось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360F40">
        <w:trPr>
          <w:trHeight w:val="29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не изменилось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12,9</w:t>
            </w:r>
          </w:p>
        </w:tc>
      </w:tr>
      <w:tr w:rsidR="000B2F9B" w:rsidRPr="005940C4" w:rsidTr="00360F40">
        <w:trPr>
          <w:trHeight w:val="293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sz w:val="21"/>
                <w:szCs w:val="21"/>
              </w:rPr>
              <w:t>Уровень цен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улучшилось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0,0</w:t>
            </w:r>
          </w:p>
        </w:tc>
      </w:tr>
      <w:tr w:rsidR="000B2F9B" w:rsidRPr="005940C4" w:rsidTr="00360F40">
        <w:trPr>
          <w:trHeight w:val="29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ухудшилось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9,7</w:t>
            </w:r>
          </w:p>
        </w:tc>
      </w:tr>
      <w:tr w:rsidR="000B2F9B" w:rsidRPr="005940C4" w:rsidTr="00360F40">
        <w:trPr>
          <w:trHeight w:val="29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1"/>
                <w:szCs w:val="21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</w:pPr>
            <w:r w:rsidRPr="005940C4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>не изменилось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2F9B" w:rsidRPr="005940C4" w:rsidRDefault="000B2F9B" w:rsidP="00F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5940C4">
              <w:rPr>
                <w:rFonts w:ascii="Times New Roman" w:eastAsia="Times New Roman CYR" w:hAnsi="Times New Roman" w:cs="Times New Roman"/>
              </w:rPr>
              <w:t>6,5</w:t>
            </w:r>
          </w:p>
        </w:tc>
      </w:tr>
    </w:tbl>
    <w:p w:rsidR="001E3191" w:rsidRPr="005940C4" w:rsidRDefault="000B2F9B" w:rsidP="000B2F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Всего 16,1% (5 человек) от общего числа респондентов оценили изменение характеристик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Тверской области за последние 3 года. 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Порядка 8,9</w:t>
      </w:r>
      <w:r w:rsidR="001E3191" w:rsidRPr="005940C4">
        <w:rPr>
          <w:rFonts w:ascii="Times New Roman" w:eastAsia="Times New Roman CYR" w:hAnsi="Times New Roman" w:cs="Times New Roman"/>
          <w:sz w:val="28"/>
          <w:szCs w:val="28"/>
        </w:rPr>
        <w:t>% респондентов считают, что уровень цен и качество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Тверской области за последние 3 года</w:t>
      </w:r>
      <w:r w:rsidR="00FE26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1E3191" w:rsidRPr="005940C4">
        <w:rPr>
          <w:rFonts w:ascii="Times New Roman" w:eastAsia="Times New Roman CYR" w:hAnsi="Times New Roman" w:cs="Times New Roman"/>
          <w:sz w:val="28"/>
          <w:szCs w:val="28"/>
        </w:rPr>
        <w:t>не изменил</w:t>
      </w:r>
      <w:r w:rsidR="006C4528" w:rsidRPr="005940C4">
        <w:rPr>
          <w:rFonts w:ascii="Times New Roman" w:eastAsia="Times New Roman CYR" w:hAnsi="Times New Roman" w:cs="Times New Roman"/>
          <w:sz w:val="28"/>
          <w:szCs w:val="28"/>
        </w:rPr>
        <w:t>и</w:t>
      </w:r>
      <w:r w:rsidR="001E3191" w:rsidRPr="005940C4">
        <w:rPr>
          <w:rFonts w:ascii="Times New Roman" w:eastAsia="Times New Roman CYR" w:hAnsi="Times New Roman" w:cs="Times New Roman"/>
          <w:sz w:val="28"/>
          <w:szCs w:val="28"/>
        </w:rPr>
        <w:t>сь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. Опрошенные предприниматели считаю</w:t>
      </w:r>
      <w:r w:rsidR="006C4528" w:rsidRPr="005940C4">
        <w:rPr>
          <w:rFonts w:ascii="Times New Roman" w:eastAsia="Times New Roman CYR" w:hAnsi="Times New Roman" w:cs="Times New Roman"/>
          <w:sz w:val="28"/>
          <w:szCs w:val="28"/>
        </w:rPr>
        <w:t>т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, что качество данных услуг по газоснабжению и электроснабжению ухудшилось (3,2% респондентов). При этом 9,7% респондентов считают, что уровень цен на услуги улучшился.</w:t>
      </w:r>
    </w:p>
    <w:p w:rsidR="000B2F9B" w:rsidRPr="005940C4" w:rsidRDefault="006C4528" w:rsidP="000B2F9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37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5940C4">
        <w:rPr>
          <w:rFonts w:ascii="Times New Roman" w:hAnsi="Times New Roman" w:cs="Times New Roman"/>
          <w:sz w:val="28"/>
          <w:szCs w:val="28"/>
        </w:rPr>
        <w:t>Проблемы при взаимодействии с субъектами естественных монополий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A0"/>
      </w:tblPr>
      <w:tblGrid>
        <w:gridCol w:w="8457"/>
        <w:gridCol w:w="2232"/>
      </w:tblGrid>
      <w:tr w:rsidR="000B2F9B" w:rsidRPr="005940C4" w:rsidTr="00FE2692">
        <w:tc>
          <w:tcPr>
            <w:tcW w:w="8457" w:type="dxa"/>
          </w:tcPr>
          <w:p w:rsidR="000B2F9B" w:rsidRPr="005940C4" w:rsidRDefault="000B2F9B" w:rsidP="00FE2692">
            <w:pPr>
              <w:pStyle w:val="11"/>
              <w:shd w:val="clear" w:color="auto" w:fill="auto"/>
              <w:ind w:left="-42"/>
              <w:jc w:val="center"/>
              <w:rPr>
                <w:sz w:val="24"/>
                <w:szCs w:val="24"/>
              </w:rPr>
            </w:pPr>
            <w:r w:rsidRPr="005940C4">
              <w:rPr>
                <w:sz w:val="24"/>
                <w:szCs w:val="24"/>
              </w:rPr>
              <w:t>Наименование проблемы</w:t>
            </w:r>
          </w:p>
        </w:tc>
        <w:tc>
          <w:tcPr>
            <w:tcW w:w="2232" w:type="dxa"/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pStyle w:val="11"/>
              <w:shd w:val="clear" w:color="auto" w:fill="auto"/>
              <w:ind w:left="-42"/>
              <w:jc w:val="center"/>
              <w:rPr>
                <w:bCs/>
                <w:iCs/>
                <w:sz w:val="24"/>
                <w:szCs w:val="24"/>
              </w:rPr>
            </w:pPr>
            <w:r w:rsidRPr="005940C4">
              <w:rPr>
                <w:bCs/>
                <w:iCs/>
                <w:sz w:val="24"/>
                <w:szCs w:val="24"/>
              </w:rPr>
              <w:t>% от общего числа респондентов</w:t>
            </w:r>
          </w:p>
        </w:tc>
      </w:tr>
      <w:tr w:rsidR="000B2F9B" w:rsidRPr="005940C4" w:rsidTr="00FE2692">
        <w:tc>
          <w:tcPr>
            <w:tcW w:w="8457" w:type="dxa"/>
            <w:tcMar>
              <w:left w:w="93" w:type="dxa"/>
            </w:tcMar>
          </w:tcPr>
          <w:p w:rsidR="000B2F9B" w:rsidRPr="005940C4" w:rsidRDefault="000B2F9B" w:rsidP="00FE2692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Взимание дополнительной платы</w:t>
            </w:r>
          </w:p>
        </w:tc>
        <w:tc>
          <w:tcPr>
            <w:tcW w:w="2232" w:type="dxa"/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</w:tr>
      <w:tr w:rsidR="000B2F9B" w:rsidRPr="005940C4" w:rsidTr="00FE2692">
        <w:tc>
          <w:tcPr>
            <w:tcW w:w="8457" w:type="dxa"/>
            <w:tcMar>
              <w:left w:w="93" w:type="dxa"/>
            </w:tcMar>
          </w:tcPr>
          <w:p w:rsidR="000B2F9B" w:rsidRPr="005940C4" w:rsidRDefault="000B2F9B" w:rsidP="00FE2692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Навязывание дополнительных услуг</w:t>
            </w:r>
          </w:p>
        </w:tc>
        <w:tc>
          <w:tcPr>
            <w:tcW w:w="2232" w:type="dxa"/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0B2F9B" w:rsidRPr="005940C4" w:rsidTr="00FE2692">
        <w:tc>
          <w:tcPr>
            <w:tcW w:w="8457" w:type="dxa"/>
            <w:tcMar>
              <w:left w:w="93" w:type="dxa"/>
            </w:tcMar>
          </w:tcPr>
          <w:p w:rsidR="000B2F9B" w:rsidRPr="005940C4" w:rsidRDefault="000B2F9B" w:rsidP="00FE2692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Проблемы с заменой приборов учета</w:t>
            </w:r>
          </w:p>
        </w:tc>
        <w:tc>
          <w:tcPr>
            <w:tcW w:w="2232" w:type="dxa"/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</w:tr>
      <w:tr w:rsidR="000B2F9B" w:rsidRPr="005940C4" w:rsidTr="00FE2692">
        <w:tc>
          <w:tcPr>
            <w:tcW w:w="8457" w:type="dxa"/>
            <w:tcMar>
              <w:left w:w="93" w:type="dxa"/>
            </w:tcMar>
          </w:tcPr>
          <w:p w:rsidR="000B2F9B" w:rsidRPr="005940C4" w:rsidRDefault="000B2F9B" w:rsidP="00FE2692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2232" w:type="dxa"/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</w:tr>
      <w:tr w:rsidR="000B2F9B" w:rsidRPr="005940C4" w:rsidTr="00FE2692"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0B2F9B" w:rsidRPr="005940C4" w:rsidRDefault="000B2F9B" w:rsidP="00FE2692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Не сталкивался с подобными проблемами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54,8</w:t>
            </w:r>
          </w:p>
        </w:tc>
      </w:tr>
      <w:tr w:rsidR="000B2F9B" w:rsidRPr="005940C4" w:rsidTr="00FE2692"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0B2F9B" w:rsidRPr="005940C4" w:rsidRDefault="000B2F9B" w:rsidP="00FE2692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29,0</w:t>
            </w:r>
          </w:p>
        </w:tc>
      </w:tr>
    </w:tbl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 xml:space="preserve">Более половины респондентов (54,8%) не сталкивались с проблемами при взаимодействии с субъектами естественных монополий. 29% респондентов затруднились с ответом. У субъектов предпринимательства возникали проблемы с 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lastRenderedPageBreak/>
        <w:t>навязыванием дополнительных услуг (6,5%), взиманием дополнительной платы (3,2%), с заменой приборов учета (3,2%) и с требованием заказа необходимых работ у подконтрольных коммерческих структур (3,2%).</w:t>
      </w:r>
    </w:p>
    <w:p w:rsidR="000B2F9B" w:rsidRPr="005940C4" w:rsidRDefault="006C4528" w:rsidP="000B2F9B">
      <w:pPr>
        <w:autoSpaceDE w:val="0"/>
        <w:autoSpaceDN w:val="0"/>
        <w:adjustRightInd w:val="0"/>
        <w:spacing w:after="0" w:line="240" w:lineRule="auto"/>
        <w:ind w:left="-10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eastAsia="Times New Roman CYR" w:hAnsi="Times New Roman" w:cs="Times New Roman"/>
          <w:sz w:val="28"/>
          <w:szCs w:val="28"/>
        </w:rPr>
        <w:t>Таблица 38</w:t>
      </w: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0B2F9B" w:rsidRPr="005940C4" w:rsidRDefault="000B2F9B" w:rsidP="000B2F9B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5940C4">
        <w:rPr>
          <w:rFonts w:ascii="Times New Roman" w:hAnsi="Times New Roman" w:cs="Times New Roman"/>
          <w:sz w:val="28"/>
          <w:szCs w:val="28"/>
        </w:rPr>
        <w:t>Оценка дискриминационных условий доступа на товарный рынок</w:t>
      </w:r>
    </w:p>
    <w:p w:rsidR="006C4528" w:rsidRPr="005940C4" w:rsidRDefault="006C4528" w:rsidP="000B2F9B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A0"/>
      </w:tblPr>
      <w:tblGrid>
        <w:gridCol w:w="8457"/>
        <w:gridCol w:w="2232"/>
      </w:tblGrid>
      <w:tr w:rsidR="000B2F9B" w:rsidRPr="005940C4" w:rsidTr="00FE2692">
        <w:tc>
          <w:tcPr>
            <w:tcW w:w="8457" w:type="dxa"/>
          </w:tcPr>
          <w:p w:rsidR="000B2F9B" w:rsidRPr="005940C4" w:rsidRDefault="000B2F9B" w:rsidP="00FE2692">
            <w:pPr>
              <w:pStyle w:val="11"/>
              <w:shd w:val="clear" w:color="auto" w:fill="auto"/>
              <w:ind w:left="-42"/>
              <w:jc w:val="center"/>
              <w:rPr>
                <w:sz w:val="24"/>
                <w:szCs w:val="24"/>
              </w:rPr>
            </w:pPr>
            <w:r w:rsidRPr="005940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2" w:type="dxa"/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pStyle w:val="11"/>
              <w:shd w:val="clear" w:color="auto" w:fill="auto"/>
              <w:ind w:left="-42"/>
              <w:jc w:val="center"/>
              <w:rPr>
                <w:bCs/>
                <w:iCs/>
                <w:sz w:val="24"/>
                <w:szCs w:val="24"/>
              </w:rPr>
            </w:pPr>
            <w:r w:rsidRPr="005940C4">
              <w:rPr>
                <w:bCs/>
                <w:iCs/>
                <w:sz w:val="24"/>
                <w:szCs w:val="24"/>
              </w:rPr>
              <w:t>% от общего числа респондентов</w:t>
            </w:r>
          </w:p>
        </w:tc>
      </w:tr>
      <w:tr w:rsidR="000B2F9B" w:rsidRPr="005940C4" w:rsidTr="00FE2692">
        <w:tc>
          <w:tcPr>
            <w:tcW w:w="8457" w:type="dxa"/>
            <w:tcMar>
              <w:left w:w="93" w:type="dxa"/>
            </w:tcMar>
          </w:tcPr>
          <w:p w:rsidR="000B2F9B" w:rsidRPr="005940C4" w:rsidRDefault="000B2F9B" w:rsidP="00FE2692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32" w:type="dxa"/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48,4</w:t>
            </w:r>
          </w:p>
        </w:tc>
      </w:tr>
      <w:tr w:rsidR="000B2F9B" w:rsidRPr="005940C4" w:rsidTr="00FE2692">
        <w:tc>
          <w:tcPr>
            <w:tcW w:w="8457" w:type="dxa"/>
            <w:tcMar>
              <w:left w:w="93" w:type="dxa"/>
            </w:tcMar>
          </w:tcPr>
          <w:p w:rsidR="000B2F9B" w:rsidRPr="005940C4" w:rsidRDefault="000B2F9B" w:rsidP="00FE2692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232" w:type="dxa"/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48,4</w:t>
            </w:r>
          </w:p>
        </w:tc>
      </w:tr>
      <w:tr w:rsidR="000B2F9B" w:rsidRPr="005940C4" w:rsidTr="00FE2692">
        <w:tc>
          <w:tcPr>
            <w:tcW w:w="8457" w:type="dxa"/>
            <w:tcMar>
              <w:left w:w="93" w:type="dxa"/>
            </w:tcMar>
          </w:tcPr>
          <w:p w:rsidR="000B2F9B" w:rsidRPr="005940C4" w:rsidRDefault="000B2F9B" w:rsidP="00FE2692">
            <w:pPr>
              <w:pStyle w:val="ConsPlusNormal"/>
              <w:jc w:val="both"/>
              <w:rPr>
                <w:rFonts w:cs="Times New Roman"/>
                <w:szCs w:val="24"/>
              </w:rPr>
            </w:pPr>
            <w:r w:rsidRPr="005940C4">
              <w:rPr>
                <w:rFonts w:ascii="Times New Roman" w:hAnsi="Times New Roman" w:cs="Times New Roman"/>
                <w:sz w:val="24"/>
                <w:szCs w:val="24"/>
              </w:rPr>
              <w:t>Со всеми перечисленными дискриминационными условиями</w:t>
            </w:r>
          </w:p>
        </w:tc>
        <w:tc>
          <w:tcPr>
            <w:tcW w:w="2232" w:type="dxa"/>
            <w:tcMar>
              <w:left w:w="93" w:type="dxa"/>
            </w:tcMar>
            <w:vAlign w:val="center"/>
          </w:tcPr>
          <w:p w:rsidR="000B2F9B" w:rsidRPr="005940C4" w:rsidRDefault="000B2F9B" w:rsidP="00FE2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0C4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</w:tr>
    </w:tbl>
    <w:p w:rsidR="000B2F9B" w:rsidRDefault="000B2F9B" w:rsidP="000B2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940C4">
        <w:rPr>
          <w:rFonts w:ascii="Times New Roman" w:hAnsi="Times New Roman" w:cs="Times New Roman"/>
          <w:sz w:val="28"/>
          <w:szCs w:val="28"/>
        </w:rPr>
        <w:tab/>
        <w:t>48,4% респондентов затруднились ответить сталкивались ли они с дискриминационными условиями доступа на товарный рынок. 48,4% респондентов не сталкивались с такими проблемами и 3,2% (1 субъект предпринимательства) столкнулся со всеми перечисленными дискриминационными условиями (о</w:t>
      </w:r>
      <w:r w:rsidRPr="005940C4">
        <w:rPr>
          <w:rFonts w:ascii="Times New Roman" w:eastAsia="Times New Roman CYR" w:hAnsi="Times New Roman" w:cs="Times New Roman"/>
          <w:sz w:val="28"/>
          <w:szCs w:val="28"/>
        </w:rPr>
        <w:t>тсутствие организации и проведения торгов на право заключения договоров в случаях, когда законодательство требует их; ценовая дискриминация; продажа товара только в определенном ассортименте, продаже в нагрузку, разные условия поставки; 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деятельности).</w:t>
      </w:r>
    </w:p>
    <w:p w:rsidR="00D8324C" w:rsidRDefault="00D8324C" w:rsidP="00D83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highlight w:val="yellow"/>
        </w:rPr>
      </w:pPr>
    </w:p>
    <w:p w:rsidR="005776DC" w:rsidRPr="00031E05" w:rsidRDefault="005776DC" w:rsidP="00577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02">
        <w:rPr>
          <w:rFonts w:ascii="Times New Roman" w:hAnsi="Times New Roman" w:cs="Times New Roman"/>
          <w:sz w:val="28"/>
          <w:szCs w:val="28"/>
        </w:rPr>
        <w:t xml:space="preserve">Подводя итоги анкетирования, необходимо отметить случаи неполного заполнения отдельных опросных листов или некоторых таблиц, причиной которых стала перегруженность анкет вопросами. Часть респондентов (возможно не читая анкету полностью) </w:t>
      </w:r>
      <w:r>
        <w:rPr>
          <w:rFonts w:ascii="Times New Roman" w:hAnsi="Times New Roman" w:cs="Times New Roman"/>
          <w:sz w:val="28"/>
          <w:szCs w:val="28"/>
        </w:rPr>
        <w:t xml:space="preserve">воспользовалась </w:t>
      </w:r>
      <w:r w:rsidRPr="00031E05">
        <w:rPr>
          <w:rFonts w:ascii="Times New Roman" w:hAnsi="Times New Roman" w:cs="Times New Roman"/>
          <w:sz w:val="28"/>
          <w:szCs w:val="28"/>
        </w:rPr>
        <w:t xml:space="preserve">вариантом «затрудняюсь ответить», что повлияло на итоговые показатели проведенного анкетирования. </w:t>
      </w:r>
    </w:p>
    <w:p w:rsidR="00D8324C" w:rsidRPr="00D8324C" w:rsidRDefault="00D8324C" w:rsidP="00D83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highlight w:val="yellow"/>
        </w:rPr>
      </w:pPr>
    </w:p>
    <w:p w:rsidR="00BB7136" w:rsidRDefault="00BB7136" w:rsidP="009D657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  <w:highlight w:val="yellow"/>
        </w:rPr>
      </w:pPr>
    </w:p>
    <w:p w:rsidR="00E70750" w:rsidRDefault="00E70750" w:rsidP="00E70750">
      <w:pPr>
        <w:spacing w:after="0" w:line="240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E70750" w:rsidRDefault="00E70750" w:rsidP="00E70750">
      <w:pPr>
        <w:spacing w:after="0" w:line="240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E70750" w:rsidRDefault="00E70750" w:rsidP="00E70750">
      <w:pPr>
        <w:spacing w:after="0" w:line="240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E70750" w:rsidRDefault="00E70750" w:rsidP="00E70750">
      <w:pPr>
        <w:spacing w:after="0" w:line="240" w:lineRule="auto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EF4B14" w:rsidRPr="00B11BB3" w:rsidRDefault="001D341E" w:rsidP="00B11BB3">
      <w:pPr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bCs/>
          <w:sz w:val="28"/>
          <w:szCs w:val="28"/>
        </w:rPr>
        <w:br w:type="page"/>
      </w:r>
    </w:p>
    <w:p w:rsidR="001727D4" w:rsidRPr="00FE2692" w:rsidRDefault="00923A05" w:rsidP="00CD3F64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lastRenderedPageBreak/>
        <w:t xml:space="preserve">Планируемые мероприятия по развитию конкуренции </w:t>
      </w:r>
    </w:p>
    <w:p w:rsidR="00923A05" w:rsidRPr="00FE2692" w:rsidRDefault="00923A05" w:rsidP="00CD3F64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в МО «Конаковский район» Тверской облас</w:t>
      </w:r>
      <w:r w:rsidR="006E43A8" w:rsidRPr="00FE2692">
        <w:rPr>
          <w:rFonts w:ascii="Times New Roman" w:eastAsia="Times New Roman CYR" w:hAnsi="Times New Roman" w:cs="Times New Roman"/>
          <w:b/>
          <w:bCs/>
          <w:sz w:val="28"/>
          <w:szCs w:val="28"/>
        </w:rPr>
        <w:t>ти</w:t>
      </w:r>
    </w:p>
    <w:p w:rsidR="006E43A8" w:rsidRPr="00FE2692" w:rsidRDefault="006E43A8" w:rsidP="00CD3F64">
      <w:pPr>
        <w:autoSpaceDE w:val="0"/>
        <w:autoSpaceDN w:val="0"/>
        <w:adjustRightInd w:val="0"/>
        <w:spacing w:after="0" w:line="240" w:lineRule="auto"/>
        <w:ind w:left="-10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E40B7D" w:rsidRPr="00FE2692" w:rsidRDefault="00E40B7D" w:rsidP="001E6D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Основным аспектом в развитии Конаковского района является повышение конкурентоспособности. Неотъемлемой частью данного процесса является создание условий для развития конкуренции на товарных рынках.</w:t>
      </w:r>
    </w:p>
    <w:p w:rsidR="00E40B7D" w:rsidRPr="00FE2692" w:rsidRDefault="00E40B7D" w:rsidP="001E6D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повышения конкурентоспособности и развития конкуренции в районе </w:t>
      </w:r>
      <w:r w:rsidR="004D72A3"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реализуется</w:t>
      </w:r>
      <w:r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программа «Развитие </w:t>
      </w:r>
      <w:r w:rsidR="001727D4"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малого и</w:t>
      </w:r>
      <w:r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среднего предпринимательства в Конаковском районе» на 2018-2022гг., утвержденная Постановлением администрации Конаковского района Тверской области № 651 от 15.11.2017г. В соответствии с данной программой оказывается реальная финансовая поддержка субъектам малого предпринимательства по следующим направлениям:</w:t>
      </w:r>
    </w:p>
    <w:p w:rsidR="00FC2DC6" w:rsidRPr="00FE2692" w:rsidRDefault="00FC2DC6" w:rsidP="001E6D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Pr="00FE2692">
        <w:rPr>
          <w:rFonts w:ascii="Times New Roman" w:hAnsi="Times New Roman" w:cs="Times New Roman"/>
          <w:sz w:val="28"/>
          <w:szCs w:val="28"/>
        </w:rPr>
        <w:t xml:space="preserve"> п</w:t>
      </w:r>
      <w:r w:rsidRPr="00FE2692">
        <w:rPr>
          <w:rFonts w:ascii="Times New Roman" w:eastAsia="Times New Roman" w:hAnsi="Times New Roman" w:cs="Times New Roman"/>
          <w:sz w:val="28"/>
          <w:szCs w:val="28"/>
        </w:rPr>
        <w:t>редоставление грантов начинающим предпринимателям на организацию собственного дела</w:t>
      </w:r>
      <w:r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E40B7D" w:rsidRPr="00FE2692" w:rsidRDefault="00E40B7D" w:rsidP="001E6D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="00FC2DC6" w:rsidRPr="00FE2692">
        <w:rPr>
          <w:rFonts w:ascii="Times New Roman" w:hAnsi="Times New Roman" w:cs="Times New Roman"/>
          <w:sz w:val="28"/>
          <w:szCs w:val="28"/>
        </w:rPr>
        <w:t xml:space="preserve"> п</w:t>
      </w:r>
      <w:r w:rsidR="00FC2DC6" w:rsidRPr="00FE2692">
        <w:rPr>
          <w:rFonts w:ascii="Times New Roman" w:eastAsia="Times New Roman" w:hAnsi="Times New Roman" w:cs="Times New Roman"/>
          <w:sz w:val="28"/>
          <w:szCs w:val="28"/>
        </w:rPr>
        <w:t>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новых рабочих мест</w:t>
      </w:r>
      <w:r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E40B7D" w:rsidRPr="00FE2692" w:rsidRDefault="00E40B7D" w:rsidP="001E6D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4D72A3" w:rsidRPr="00FE2692">
        <w:rPr>
          <w:rFonts w:ascii="Times New Roman" w:hAnsi="Times New Roman" w:cs="Times New Roman"/>
          <w:sz w:val="28"/>
          <w:szCs w:val="28"/>
        </w:rPr>
        <w:t>п</w:t>
      </w:r>
      <w:r w:rsidR="004D72A3" w:rsidRPr="00FE2692">
        <w:rPr>
          <w:rFonts w:ascii="Times New Roman" w:eastAsia="Times New Roman" w:hAnsi="Times New Roman" w:cs="Times New Roman"/>
          <w:sz w:val="28"/>
          <w:szCs w:val="28"/>
        </w:rPr>
        <w:t>редоставление субсидий индивидуальным предпринимателям - производителям товаров, работ, услуг в целях возмещения части затрат на приобретение патента</w:t>
      </w:r>
      <w:r w:rsidR="00B11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610E" w:rsidRPr="00FE2692" w:rsidRDefault="006E43A8" w:rsidP="001E6D7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9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610E"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среднесрочный период на территории муниципального образования «Конаковский район» Тверской </w:t>
      </w:r>
      <w:r w:rsidR="001727D4"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 будет</w:t>
      </w:r>
      <w:r w:rsidR="00C4610E"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продолжена работа по внедрению стандарта развития </w:t>
      </w:r>
      <w:r w:rsidR="001727D4"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конкуренции, в</w:t>
      </w:r>
      <w:r w:rsidR="00C4610E" w:rsidRPr="00FE269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рамках разработанной «дорожной карты».</w:t>
      </w:r>
      <w:r w:rsidR="004142AD" w:rsidRPr="00FE2692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Системные мероприятия по развитию конкуренции:</w:t>
      </w:r>
    </w:p>
    <w:p w:rsidR="004D72A3" w:rsidRPr="00FE2692" w:rsidRDefault="004D72A3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1. </w:t>
      </w:r>
      <w:r w:rsidR="00561F24" w:rsidRPr="00FE2692">
        <w:rPr>
          <w:rFonts w:ascii="Times New Roman" w:eastAsia="Times New Roman CYR" w:hAnsi="Times New Roman" w:cs="Times New Roman"/>
          <w:sz w:val="28"/>
          <w:szCs w:val="28"/>
        </w:rPr>
        <w:t>Проведение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процедуры оценки регулирующего воздействия проектов нормативно правовых актов </w:t>
      </w:r>
      <w:r w:rsidR="00561F24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МО «Конаковский район» </w:t>
      </w:r>
      <w:r w:rsidR="001727D4" w:rsidRPr="00FE2692">
        <w:rPr>
          <w:rFonts w:ascii="Times New Roman" w:eastAsia="Times New Roman CYR" w:hAnsi="Times New Roman" w:cs="Times New Roman"/>
          <w:sz w:val="28"/>
          <w:szCs w:val="28"/>
        </w:rPr>
        <w:t>Тверской области и экспертизы,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действующих нормативных правовых актов</w:t>
      </w:r>
      <w:r w:rsidR="00561F24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МО «Конаковский район» Тверской области,</w:t>
      </w:r>
      <w:r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 затрагивающих вопросы осуществления предпринимательской и инвестиционной деятельности.</w:t>
      </w:r>
    </w:p>
    <w:p w:rsidR="006E43A8" w:rsidRPr="00FE2692" w:rsidRDefault="004D72A3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2</w:t>
      </w:r>
      <w:r w:rsidR="006E43A8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6E43A8" w:rsidRPr="00FE2692">
        <w:rPr>
          <w:rFonts w:ascii="Times New Roman" w:hAnsi="Times New Roman" w:cs="Times New Roman"/>
          <w:sz w:val="28"/>
          <w:szCs w:val="28"/>
        </w:rPr>
        <w:t xml:space="preserve">Размещение информации и документов, касающихся внедрения Стандарта на сайте </w:t>
      </w:r>
      <w:r w:rsidR="00C4610E" w:rsidRPr="00FE2692">
        <w:rPr>
          <w:rFonts w:ascii="Times New Roman" w:hAnsi="Times New Roman" w:cs="Times New Roman"/>
          <w:sz w:val="28"/>
          <w:szCs w:val="28"/>
        </w:rPr>
        <w:t>МО «Конаковский район»</w:t>
      </w:r>
      <w:r w:rsidR="006E43A8" w:rsidRPr="00FE2692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Интернет в разделе </w:t>
      </w:r>
      <w:r w:rsidR="006A0375" w:rsidRPr="00FE2692">
        <w:rPr>
          <w:rFonts w:ascii="Times New Roman" w:hAnsi="Times New Roman" w:cs="Times New Roman"/>
          <w:sz w:val="28"/>
          <w:szCs w:val="28"/>
        </w:rPr>
        <w:t>«</w:t>
      </w:r>
      <w:r w:rsidR="006E43A8" w:rsidRPr="00FE2692">
        <w:rPr>
          <w:rFonts w:ascii="Times New Roman" w:hAnsi="Times New Roman" w:cs="Times New Roman"/>
          <w:sz w:val="28"/>
          <w:szCs w:val="28"/>
        </w:rPr>
        <w:t>Стандарт развития конкуренции</w:t>
      </w:r>
      <w:r w:rsidR="006A0375" w:rsidRPr="00FE2692">
        <w:rPr>
          <w:rFonts w:ascii="Times New Roman" w:hAnsi="Times New Roman" w:cs="Times New Roman"/>
          <w:sz w:val="28"/>
          <w:szCs w:val="28"/>
        </w:rPr>
        <w:t>»</w:t>
      </w:r>
      <w:r w:rsidR="00192684" w:rsidRPr="00FE2692">
        <w:rPr>
          <w:rFonts w:ascii="Times New Roman" w:hAnsi="Times New Roman" w:cs="Times New Roman"/>
          <w:sz w:val="28"/>
          <w:szCs w:val="28"/>
        </w:rPr>
        <w:t>.</w:t>
      </w:r>
    </w:p>
    <w:p w:rsidR="006E43A8" w:rsidRPr="00FE2692" w:rsidRDefault="004D72A3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3</w:t>
      </w:r>
      <w:r w:rsidR="006E43A8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6E43A8" w:rsidRPr="00FE2692">
        <w:rPr>
          <w:rFonts w:ascii="Times New Roman" w:hAnsi="Times New Roman" w:cs="Times New Roman"/>
          <w:sz w:val="28"/>
          <w:szCs w:val="28"/>
        </w:rPr>
        <w:t xml:space="preserve">Проведение мониторинга удовлетворенности потребителей качеством товаров, работ и услуг на товарных рынках </w:t>
      </w:r>
      <w:r w:rsidR="006A0375" w:rsidRPr="00FE2692">
        <w:rPr>
          <w:rFonts w:ascii="Times New Roman" w:hAnsi="Times New Roman" w:cs="Times New Roman"/>
          <w:sz w:val="28"/>
          <w:szCs w:val="28"/>
        </w:rPr>
        <w:t xml:space="preserve">МО «Конаковский район» </w:t>
      </w:r>
      <w:r w:rsidR="006E43A8" w:rsidRPr="00FE2692">
        <w:rPr>
          <w:rFonts w:ascii="Times New Roman" w:hAnsi="Times New Roman" w:cs="Times New Roman"/>
          <w:sz w:val="28"/>
          <w:szCs w:val="28"/>
        </w:rPr>
        <w:t>Тверской области и состоянием ценовой конкуренции</w:t>
      </w:r>
      <w:r w:rsidR="006A0375" w:rsidRPr="00FE2692">
        <w:rPr>
          <w:rFonts w:ascii="Times New Roman" w:hAnsi="Times New Roman" w:cs="Times New Roman"/>
          <w:sz w:val="28"/>
          <w:szCs w:val="28"/>
        </w:rPr>
        <w:t>.</w:t>
      </w:r>
    </w:p>
    <w:p w:rsidR="006E43A8" w:rsidRPr="00FE2692" w:rsidRDefault="004D72A3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4</w:t>
      </w:r>
      <w:r w:rsidR="006E43A8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6A0375" w:rsidRPr="00FE269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E43A8" w:rsidRPr="00FE2692">
        <w:rPr>
          <w:rFonts w:ascii="Times New Roman" w:hAnsi="Times New Roman" w:cs="Times New Roman"/>
          <w:sz w:val="28"/>
          <w:szCs w:val="28"/>
        </w:rPr>
        <w:t xml:space="preserve">мониторинга удовлетворенности субъектов предпринимательской деятельности </w:t>
      </w:r>
      <w:r w:rsidR="00216FE4" w:rsidRPr="00FE2692">
        <w:rPr>
          <w:rFonts w:ascii="Times New Roman" w:hAnsi="Times New Roman" w:cs="Times New Roman"/>
          <w:sz w:val="28"/>
          <w:szCs w:val="28"/>
        </w:rPr>
        <w:t>на предмет оценки состояния и развития конкурентной среды</w:t>
      </w:r>
      <w:r w:rsidR="006E43A8" w:rsidRPr="00FE2692">
        <w:rPr>
          <w:rFonts w:ascii="Times New Roman" w:hAnsi="Times New Roman" w:cs="Times New Roman"/>
          <w:sz w:val="28"/>
          <w:szCs w:val="28"/>
        </w:rPr>
        <w:t xml:space="preserve"> на рынках товаров, работ и услуг </w:t>
      </w:r>
      <w:r w:rsidR="006A0375" w:rsidRPr="00FE2692">
        <w:rPr>
          <w:rFonts w:ascii="Times New Roman" w:hAnsi="Times New Roman" w:cs="Times New Roman"/>
          <w:sz w:val="28"/>
          <w:szCs w:val="28"/>
        </w:rPr>
        <w:t>МО «Конаковский район».</w:t>
      </w:r>
    </w:p>
    <w:p w:rsidR="00F158D1" w:rsidRPr="00FE2692" w:rsidRDefault="004D72A3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6</w:t>
      </w:r>
      <w:r w:rsidR="006E43A8" w:rsidRPr="00FE2692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F158D1" w:rsidRPr="00FE2692">
        <w:rPr>
          <w:rFonts w:ascii="Times New Roman" w:hAnsi="Times New Roman" w:cs="Times New Roman"/>
          <w:sz w:val="28"/>
          <w:szCs w:val="28"/>
        </w:rPr>
        <w:t xml:space="preserve"> Подгото</w:t>
      </w:r>
      <w:r w:rsidR="00216FE4" w:rsidRPr="00FE2692">
        <w:rPr>
          <w:rFonts w:ascii="Times New Roman" w:hAnsi="Times New Roman" w:cs="Times New Roman"/>
          <w:sz w:val="28"/>
          <w:szCs w:val="28"/>
        </w:rPr>
        <w:t>вка проекта ежегодного доклада «</w:t>
      </w:r>
      <w:r w:rsidR="00F158D1" w:rsidRPr="00FE2692">
        <w:rPr>
          <w:rFonts w:ascii="Times New Roman" w:hAnsi="Times New Roman" w:cs="Times New Roman"/>
          <w:sz w:val="28"/>
          <w:szCs w:val="28"/>
        </w:rPr>
        <w:t xml:space="preserve">Состояние и развитие конкурентной среды на рынках товаров и услуг </w:t>
      </w:r>
      <w:r w:rsidR="006A0375" w:rsidRPr="00FE2692">
        <w:rPr>
          <w:rFonts w:ascii="Times New Roman" w:hAnsi="Times New Roman" w:cs="Times New Roman"/>
          <w:sz w:val="28"/>
          <w:szCs w:val="28"/>
        </w:rPr>
        <w:t xml:space="preserve">МО «Конаковский район» </w:t>
      </w:r>
      <w:r w:rsidR="00561F24" w:rsidRPr="00FE2692">
        <w:rPr>
          <w:rFonts w:ascii="Times New Roman" w:hAnsi="Times New Roman" w:cs="Times New Roman"/>
          <w:sz w:val="28"/>
          <w:szCs w:val="28"/>
        </w:rPr>
        <w:t>Тверской области</w:t>
      </w:r>
      <w:r w:rsidR="006A0375" w:rsidRPr="00FE2692">
        <w:rPr>
          <w:rFonts w:ascii="Times New Roman" w:hAnsi="Times New Roman" w:cs="Times New Roman"/>
          <w:sz w:val="28"/>
          <w:szCs w:val="28"/>
        </w:rPr>
        <w:t>.</w:t>
      </w:r>
    </w:p>
    <w:p w:rsidR="00F158D1" w:rsidRPr="00FE2692" w:rsidRDefault="004D72A3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eastAsia="Times New Roman CYR" w:hAnsi="Times New Roman" w:cs="Times New Roman"/>
          <w:sz w:val="28"/>
          <w:szCs w:val="28"/>
        </w:rPr>
        <w:t>7</w:t>
      </w:r>
      <w:r w:rsidR="00F158D1" w:rsidRPr="00FE2692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F158D1" w:rsidRPr="00FE2692">
        <w:rPr>
          <w:rFonts w:ascii="Times New Roman" w:hAnsi="Times New Roman" w:cs="Times New Roman"/>
          <w:sz w:val="28"/>
          <w:szCs w:val="28"/>
        </w:rPr>
        <w:t>Рассмотрение и утверждение еж</w:t>
      </w:r>
      <w:r w:rsidR="00216FE4" w:rsidRPr="00FE2692">
        <w:rPr>
          <w:rFonts w:ascii="Times New Roman" w:hAnsi="Times New Roman" w:cs="Times New Roman"/>
          <w:sz w:val="28"/>
          <w:szCs w:val="28"/>
        </w:rPr>
        <w:t>егодного доклада «</w:t>
      </w:r>
      <w:r w:rsidR="00F158D1" w:rsidRPr="00FE2692">
        <w:rPr>
          <w:rFonts w:ascii="Times New Roman" w:hAnsi="Times New Roman" w:cs="Times New Roman"/>
          <w:sz w:val="28"/>
          <w:szCs w:val="28"/>
        </w:rPr>
        <w:t xml:space="preserve">Состояние и развитие конкурентной среды на рынках товаров и услуг </w:t>
      </w:r>
      <w:r w:rsidR="00216FE4" w:rsidRPr="00FE2692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области»</w:t>
      </w:r>
      <w:r w:rsidR="00F158D1" w:rsidRPr="00FE2692">
        <w:rPr>
          <w:rFonts w:ascii="Times New Roman" w:hAnsi="Times New Roman" w:cs="Times New Roman"/>
          <w:sz w:val="28"/>
          <w:szCs w:val="28"/>
        </w:rPr>
        <w:t xml:space="preserve"> на комиссии по содействию развитию конкуренции и обеспечению </w:t>
      </w:r>
      <w:r w:rsidR="00F158D1" w:rsidRPr="00FE2692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социально-экономической стабильности в</w:t>
      </w:r>
      <w:r w:rsidR="00216FE4" w:rsidRPr="00FE2692">
        <w:rPr>
          <w:rFonts w:ascii="Times New Roman" w:hAnsi="Times New Roman" w:cs="Times New Roman"/>
          <w:sz w:val="28"/>
          <w:szCs w:val="28"/>
        </w:rPr>
        <w:t xml:space="preserve"> МО «Конаковский район» </w:t>
      </w:r>
      <w:r w:rsidR="00F158D1" w:rsidRPr="00FE269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216FE4" w:rsidRPr="00FE2692">
        <w:rPr>
          <w:rFonts w:ascii="Times New Roman" w:hAnsi="Times New Roman" w:cs="Times New Roman"/>
          <w:sz w:val="28"/>
          <w:szCs w:val="28"/>
        </w:rPr>
        <w:t>.</w:t>
      </w:r>
    </w:p>
    <w:p w:rsidR="00F158D1" w:rsidRPr="00FE2692" w:rsidRDefault="004D72A3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8</w:t>
      </w:r>
      <w:r w:rsidR="00F158D1" w:rsidRPr="00FE2692">
        <w:rPr>
          <w:rFonts w:ascii="Times New Roman" w:hAnsi="Times New Roman" w:cs="Times New Roman"/>
          <w:sz w:val="28"/>
          <w:szCs w:val="28"/>
        </w:rPr>
        <w:t xml:space="preserve">. Размещение ежегодного доклада </w:t>
      </w:r>
      <w:r w:rsidR="00EC238E" w:rsidRPr="00FE2692">
        <w:rPr>
          <w:rFonts w:ascii="Times New Roman" w:hAnsi="Times New Roman" w:cs="Times New Roman"/>
          <w:sz w:val="28"/>
          <w:szCs w:val="28"/>
        </w:rPr>
        <w:t>«</w:t>
      </w:r>
      <w:r w:rsidR="00F158D1" w:rsidRPr="00FE2692">
        <w:rPr>
          <w:rFonts w:ascii="Times New Roman" w:hAnsi="Times New Roman" w:cs="Times New Roman"/>
          <w:sz w:val="28"/>
          <w:szCs w:val="28"/>
        </w:rPr>
        <w:t xml:space="preserve">Состояние и развитие конкурентной среды на рынках товаров и услуг </w:t>
      </w:r>
      <w:r w:rsidR="00EC238E" w:rsidRPr="00FE2692">
        <w:rPr>
          <w:rFonts w:ascii="Times New Roman" w:hAnsi="Times New Roman" w:cs="Times New Roman"/>
          <w:sz w:val="28"/>
          <w:szCs w:val="28"/>
        </w:rPr>
        <w:t>МО «Конаковского района» Тверской области»</w:t>
      </w:r>
      <w:r w:rsidR="00F158D1" w:rsidRPr="00FE2692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EC238E" w:rsidRPr="00FE2692">
        <w:rPr>
          <w:rFonts w:ascii="Times New Roman" w:hAnsi="Times New Roman" w:cs="Times New Roman"/>
          <w:sz w:val="28"/>
          <w:szCs w:val="28"/>
        </w:rPr>
        <w:t xml:space="preserve">МО «Конаковский район» Тверской области в информационно-телекоммуникационной сети Интернет </w:t>
      </w:r>
      <w:r w:rsidR="00F158D1" w:rsidRPr="00FE2692">
        <w:rPr>
          <w:rFonts w:ascii="Times New Roman" w:hAnsi="Times New Roman" w:cs="Times New Roman"/>
          <w:sz w:val="28"/>
          <w:szCs w:val="28"/>
        </w:rPr>
        <w:t>в разделе "Стандарт развития конкуренции".</w:t>
      </w:r>
    </w:p>
    <w:p w:rsidR="00216FE4" w:rsidRPr="00FE2692" w:rsidRDefault="00216FE4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ab/>
      </w:r>
      <w:r w:rsidR="004D72A3" w:rsidRPr="00FE2692">
        <w:rPr>
          <w:rFonts w:ascii="Times New Roman" w:hAnsi="Times New Roman" w:cs="Times New Roman"/>
          <w:sz w:val="28"/>
          <w:szCs w:val="28"/>
        </w:rPr>
        <w:t>9</w:t>
      </w:r>
      <w:r w:rsidRPr="00FE2692">
        <w:rPr>
          <w:rFonts w:ascii="Times New Roman" w:hAnsi="Times New Roman" w:cs="Times New Roman"/>
          <w:sz w:val="28"/>
          <w:szCs w:val="28"/>
        </w:rPr>
        <w:t>. Внесение предложений по корректировке «дорожной карты» по содействию развития конкуренции в МО «Конаковский район» Тверской области.</w:t>
      </w:r>
    </w:p>
    <w:p w:rsidR="00F158D1" w:rsidRPr="00FE2692" w:rsidRDefault="004D72A3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10</w:t>
      </w:r>
      <w:r w:rsidR="00F158D1" w:rsidRPr="00FE2692">
        <w:rPr>
          <w:rFonts w:ascii="Times New Roman" w:hAnsi="Times New Roman" w:cs="Times New Roman"/>
          <w:sz w:val="28"/>
          <w:szCs w:val="28"/>
        </w:rPr>
        <w:t xml:space="preserve">. </w:t>
      </w:r>
      <w:r w:rsidR="00EC238E" w:rsidRPr="00FE2692">
        <w:rPr>
          <w:rFonts w:ascii="Times New Roman" w:hAnsi="Times New Roman" w:cs="Times New Roman"/>
          <w:sz w:val="28"/>
          <w:szCs w:val="28"/>
        </w:rPr>
        <w:t>Направление ежегодного доклада «</w:t>
      </w:r>
      <w:r w:rsidR="00F158D1" w:rsidRPr="00FE2692">
        <w:rPr>
          <w:rFonts w:ascii="Times New Roman" w:hAnsi="Times New Roman" w:cs="Times New Roman"/>
          <w:sz w:val="28"/>
          <w:szCs w:val="28"/>
        </w:rPr>
        <w:t>Состояние и развитие конкурентной среды на рынках т</w:t>
      </w:r>
      <w:r w:rsidR="00EC238E" w:rsidRPr="00FE2692">
        <w:rPr>
          <w:rFonts w:ascii="Times New Roman" w:hAnsi="Times New Roman" w:cs="Times New Roman"/>
          <w:sz w:val="28"/>
          <w:szCs w:val="28"/>
        </w:rPr>
        <w:t>оваров и услуг МО «Конаковский район» Тверской области»</w:t>
      </w:r>
      <w:r w:rsidR="00F158D1" w:rsidRPr="00FE2692">
        <w:rPr>
          <w:rFonts w:ascii="Times New Roman" w:hAnsi="Times New Roman" w:cs="Times New Roman"/>
          <w:sz w:val="28"/>
          <w:szCs w:val="28"/>
        </w:rPr>
        <w:t xml:space="preserve"> в Министерство экономического развития </w:t>
      </w:r>
      <w:r w:rsidR="00EC238E" w:rsidRPr="00FE2692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6E43A8" w:rsidRPr="00FE2692" w:rsidRDefault="00F158D1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1</w:t>
      </w:r>
      <w:r w:rsidR="004D72A3" w:rsidRPr="00FE2692">
        <w:rPr>
          <w:rFonts w:ascii="Times New Roman" w:hAnsi="Times New Roman" w:cs="Times New Roman"/>
          <w:sz w:val="28"/>
          <w:szCs w:val="28"/>
        </w:rPr>
        <w:t>1</w:t>
      </w:r>
      <w:r w:rsidRPr="00FE2692">
        <w:rPr>
          <w:rFonts w:ascii="Times New Roman" w:hAnsi="Times New Roman" w:cs="Times New Roman"/>
          <w:sz w:val="28"/>
          <w:szCs w:val="28"/>
        </w:rPr>
        <w:t>. Рассмотрение обращений субъектов предпринимательской деятельности, потребителей товаро</w:t>
      </w:r>
      <w:r w:rsidR="00EC238E" w:rsidRPr="00FE2692">
        <w:rPr>
          <w:rFonts w:ascii="Times New Roman" w:hAnsi="Times New Roman" w:cs="Times New Roman"/>
          <w:sz w:val="28"/>
          <w:szCs w:val="28"/>
        </w:rPr>
        <w:t>в, работ и услуг,</w:t>
      </w:r>
      <w:r w:rsidRPr="00FE2692">
        <w:rPr>
          <w:rFonts w:ascii="Times New Roman" w:hAnsi="Times New Roman" w:cs="Times New Roman"/>
          <w:sz w:val="28"/>
          <w:szCs w:val="28"/>
        </w:rPr>
        <w:t xml:space="preserve"> общественных организаций, представляющих интересы потребителей, по вопросам содействия развитию конкуренции, относящимся к компетенции </w:t>
      </w:r>
      <w:r w:rsidR="00EC238E" w:rsidRPr="00FE2692">
        <w:rPr>
          <w:rFonts w:ascii="Times New Roman" w:hAnsi="Times New Roman" w:cs="Times New Roman"/>
          <w:sz w:val="28"/>
          <w:szCs w:val="28"/>
        </w:rPr>
        <w:t>Администрации Конаковского района</w:t>
      </w:r>
      <w:r w:rsidRPr="00FE269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EC238E" w:rsidRPr="00FE2692">
        <w:rPr>
          <w:rFonts w:ascii="Times New Roman" w:hAnsi="Times New Roman" w:cs="Times New Roman"/>
          <w:sz w:val="28"/>
          <w:szCs w:val="28"/>
        </w:rPr>
        <w:t>.</w:t>
      </w:r>
    </w:p>
    <w:p w:rsidR="00B77AC7" w:rsidRDefault="00561F24" w:rsidP="001E6D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2">
        <w:rPr>
          <w:rFonts w:ascii="Times New Roman" w:hAnsi="Times New Roman" w:cs="Times New Roman"/>
          <w:sz w:val="28"/>
          <w:szCs w:val="28"/>
        </w:rPr>
        <w:t>12. Оказание консультативной помощи физическим лицам</w:t>
      </w:r>
      <w:r w:rsidR="00B77AC7" w:rsidRPr="00FE2692">
        <w:rPr>
          <w:rFonts w:ascii="Times New Roman" w:hAnsi="Times New Roman" w:cs="Times New Roman"/>
          <w:sz w:val="28"/>
          <w:szCs w:val="28"/>
        </w:rPr>
        <w:t xml:space="preserve"> - потенциальным предпринимателям и субъектам предпринимательской деятельности по вопросам, относящимся к компетенции Администрации Конаковского района Тверской области.</w:t>
      </w:r>
    </w:p>
    <w:p w:rsidR="00561F24" w:rsidRPr="00035C6C" w:rsidRDefault="00561F24" w:rsidP="00CD3F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A05" w:rsidRPr="00F158D1" w:rsidRDefault="00923A05" w:rsidP="00CD3F64">
      <w:pPr>
        <w:autoSpaceDE w:val="0"/>
        <w:autoSpaceDN w:val="0"/>
        <w:adjustRightInd w:val="0"/>
        <w:spacing w:after="0" w:line="240" w:lineRule="auto"/>
        <w:ind w:left="-10" w:firstLine="566"/>
        <w:jc w:val="both"/>
        <w:rPr>
          <w:rFonts w:ascii="Times New Roman" w:eastAsia="Times New Roman CYR" w:hAnsi="Times New Roman" w:cs="Times New Roman"/>
        </w:rPr>
      </w:pPr>
    </w:p>
    <w:p w:rsidR="00923A05" w:rsidRPr="00923A05" w:rsidRDefault="00923A05" w:rsidP="00CD3F64">
      <w:pPr>
        <w:autoSpaceDE w:val="0"/>
        <w:autoSpaceDN w:val="0"/>
        <w:adjustRightInd w:val="0"/>
        <w:spacing w:after="0" w:line="240" w:lineRule="auto"/>
        <w:ind w:left="-15" w:firstLine="698"/>
        <w:jc w:val="both"/>
        <w:rPr>
          <w:rFonts w:ascii="Times New Roman" w:eastAsia="Times New Roman CYR" w:hAnsi="Times New Roman" w:cs="Times New Roman"/>
        </w:rPr>
      </w:pPr>
    </w:p>
    <w:p w:rsidR="00F20C1E" w:rsidRPr="00923A05" w:rsidRDefault="00F20C1E" w:rsidP="00CD3F64">
      <w:pPr>
        <w:spacing w:after="0" w:line="240" w:lineRule="auto"/>
        <w:rPr>
          <w:rFonts w:ascii="Times New Roman" w:hAnsi="Times New Roman" w:cs="Times New Roman"/>
        </w:rPr>
      </w:pPr>
    </w:p>
    <w:sectPr w:rsidR="00F20C1E" w:rsidRPr="00923A05" w:rsidSect="00787480">
      <w:footerReference w:type="default" r:id="rId10"/>
      <w:pgSz w:w="12240" w:h="15840"/>
      <w:pgMar w:top="851" w:right="618" w:bottom="851" w:left="1134" w:header="567" w:footer="17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692" w:rsidRDefault="00FE2692" w:rsidP="00787480">
      <w:pPr>
        <w:spacing w:after="0" w:line="240" w:lineRule="auto"/>
      </w:pPr>
      <w:r>
        <w:separator/>
      </w:r>
    </w:p>
  </w:endnote>
  <w:endnote w:type="continuationSeparator" w:id="1">
    <w:p w:rsidR="00FE2692" w:rsidRDefault="00FE2692" w:rsidP="0078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791429"/>
      <w:docPartObj>
        <w:docPartGallery w:val="Page Numbers (Bottom of Page)"/>
        <w:docPartUnique/>
      </w:docPartObj>
    </w:sdtPr>
    <w:sdtContent>
      <w:p w:rsidR="00FE2692" w:rsidRDefault="00445D33">
        <w:pPr>
          <w:pStyle w:val="af"/>
          <w:jc w:val="right"/>
        </w:pPr>
        <w:fldSimple w:instr="PAGE   \* MERGEFORMAT">
          <w:r w:rsidR="00B11BB3">
            <w:rPr>
              <w:noProof/>
            </w:rPr>
            <w:t>46</w:t>
          </w:r>
        </w:fldSimple>
      </w:p>
    </w:sdtContent>
  </w:sdt>
  <w:p w:rsidR="00FE2692" w:rsidRDefault="00FE269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692" w:rsidRDefault="00FE2692" w:rsidP="00787480">
      <w:pPr>
        <w:spacing w:after="0" w:line="240" w:lineRule="auto"/>
      </w:pPr>
      <w:r>
        <w:separator/>
      </w:r>
    </w:p>
  </w:footnote>
  <w:footnote w:type="continuationSeparator" w:id="1">
    <w:p w:rsidR="00FE2692" w:rsidRDefault="00FE2692" w:rsidP="00787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55830"/>
    <w:multiLevelType w:val="hybridMultilevel"/>
    <w:tmpl w:val="44029538"/>
    <w:lvl w:ilvl="0" w:tplc="910E5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928E7"/>
    <w:multiLevelType w:val="multilevel"/>
    <w:tmpl w:val="E2A8F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3A05"/>
    <w:rsid w:val="0000332A"/>
    <w:rsid w:val="00014136"/>
    <w:rsid w:val="00016E97"/>
    <w:rsid w:val="00021C2D"/>
    <w:rsid w:val="00021E6B"/>
    <w:rsid w:val="00025AD7"/>
    <w:rsid w:val="00032521"/>
    <w:rsid w:val="00035C6C"/>
    <w:rsid w:val="0004134A"/>
    <w:rsid w:val="000414FE"/>
    <w:rsid w:val="0004406D"/>
    <w:rsid w:val="00054E6D"/>
    <w:rsid w:val="000559C8"/>
    <w:rsid w:val="00060243"/>
    <w:rsid w:val="0006115B"/>
    <w:rsid w:val="00066D27"/>
    <w:rsid w:val="0007193D"/>
    <w:rsid w:val="00072342"/>
    <w:rsid w:val="0008273D"/>
    <w:rsid w:val="00085F37"/>
    <w:rsid w:val="00095475"/>
    <w:rsid w:val="00095782"/>
    <w:rsid w:val="000966CA"/>
    <w:rsid w:val="000A2F64"/>
    <w:rsid w:val="000A3FBA"/>
    <w:rsid w:val="000B2F9B"/>
    <w:rsid w:val="000B7061"/>
    <w:rsid w:val="000C4292"/>
    <w:rsid w:val="000D2C62"/>
    <w:rsid w:val="000D403A"/>
    <w:rsid w:val="000D5C91"/>
    <w:rsid w:val="000E1759"/>
    <w:rsid w:val="000E3A7A"/>
    <w:rsid w:val="000E4A7F"/>
    <w:rsid w:val="000E68BB"/>
    <w:rsid w:val="000F3B23"/>
    <w:rsid w:val="000F448A"/>
    <w:rsid w:val="000F48F1"/>
    <w:rsid w:val="000F7C6A"/>
    <w:rsid w:val="0010593A"/>
    <w:rsid w:val="00112992"/>
    <w:rsid w:val="00113486"/>
    <w:rsid w:val="0011358E"/>
    <w:rsid w:val="00114EA1"/>
    <w:rsid w:val="001209EA"/>
    <w:rsid w:val="00122138"/>
    <w:rsid w:val="00126A40"/>
    <w:rsid w:val="001322F8"/>
    <w:rsid w:val="0013687B"/>
    <w:rsid w:val="00151482"/>
    <w:rsid w:val="0015256C"/>
    <w:rsid w:val="001556DC"/>
    <w:rsid w:val="001557AB"/>
    <w:rsid w:val="001631FC"/>
    <w:rsid w:val="0016340F"/>
    <w:rsid w:val="00165923"/>
    <w:rsid w:val="001727D4"/>
    <w:rsid w:val="00172D20"/>
    <w:rsid w:val="001739C2"/>
    <w:rsid w:val="0017645A"/>
    <w:rsid w:val="001907C9"/>
    <w:rsid w:val="00192684"/>
    <w:rsid w:val="00195C37"/>
    <w:rsid w:val="001A0213"/>
    <w:rsid w:val="001A305A"/>
    <w:rsid w:val="001B3A8F"/>
    <w:rsid w:val="001B3B83"/>
    <w:rsid w:val="001B76FE"/>
    <w:rsid w:val="001C3D85"/>
    <w:rsid w:val="001C772C"/>
    <w:rsid w:val="001D1687"/>
    <w:rsid w:val="001D341E"/>
    <w:rsid w:val="001D49E9"/>
    <w:rsid w:val="001D59C9"/>
    <w:rsid w:val="001E3191"/>
    <w:rsid w:val="001E45D3"/>
    <w:rsid w:val="001E6D76"/>
    <w:rsid w:val="001F21D9"/>
    <w:rsid w:val="00207042"/>
    <w:rsid w:val="00211F98"/>
    <w:rsid w:val="002150F8"/>
    <w:rsid w:val="00216FE4"/>
    <w:rsid w:val="00217062"/>
    <w:rsid w:val="00231F9B"/>
    <w:rsid w:val="00235A14"/>
    <w:rsid w:val="002504D7"/>
    <w:rsid w:val="00261FFA"/>
    <w:rsid w:val="00275665"/>
    <w:rsid w:val="00280288"/>
    <w:rsid w:val="00281D12"/>
    <w:rsid w:val="0028226B"/>
    <w:rsid w:val="00282DA4"/>
    <w:rsid w:val="00285737"/>
    <w:rsid w:val="00295293"/>
    <w:rsid w:val="00297CF0"/>
    <w:rsid w:val="00297D6D"/>
    <w:rsid w:val="002A0112"/>
    <w:rsid w:val="002B1EA3"/>
    <w:rsid w:val="002B6174"/>
    <w:rsid w:val="002C6CF9"/>
    <w:rsid w:val="002D04B7"/>
    <w:rsid w:val="002D51DB"/>
    <w:rsid w:val="002E09A7"/>
    <w:rsid w:val="002E722D"/>
    <w:rsid w:val="002F49E8"/>
    <w:rsid w:val="003049E3"/>
    <w:rsid w:val="00306CBF"/>
    <w:rsid w:val="00315F89"/>
    <w:rsid w:val="003278C5"/>
    <w:rsid w:val="00343A8B"/>
    <w:rsid w:val="00347413"/>
    <w:rsid w:val="00351A03"/>
    <w:rsid w:val="00353D41"/>
    <w:rsid w:val="00354730"/>
    <w:rsid w:val="0035755D"/>
    <w:rsid w:val="00360F40"/>
    <w:rsid w:val="00361F0A"/>
    <w:rsid w:val="00366D73"/>
    <w:rsid w:val="00372B51"/>
    <w:rsid w:val="00393CB7"/>
    <w:rsid w:val="00397F34"/>
    <w:rsid w:val="003A0284"/>
    <w:rsid w:val="003A1262"/>
    <w:rsid w:val="003A19BC"/>
    <w:rsid w:val="003A4AA4"/>
    <w:rsid w:val="003A793B"/>
    <w:rsid w:val="003B05DC"/>
    <w:rsid w:val="003B55F9"/>
    <w:rsid w:val="003D238B"/>
    <w:rsid w:val="003D76F5"/>
    <w:rsid w:val="003E1259"/>
    <w:rsid w:val="003F5D56"/>
    <w:rsid w:val="003F74D7"/>
    <w:rsid w:val="00400C32"/>
    <w:rsid w:val="00401983"/>
    <w:rsid w:val="004024B1"/>
    <w:rsid w:val="00411A40"/>
    <w:rsid w:val="004142AD"/>
    <w:rsid w:val="004241D4"/>
    <w:rsid w:val="00424595"/>
    <w:rsid w:val="00445D33"/>
    <w:rsid w:val="00454602"/>
    <w:rsid w:val="00456EC4"/>
    <w:rsid w:val="00456FD8"/>
    <w:rsid w:val="004674F5"/>
    <w:rsid w:val="00471F3F"/>
    <w:rsid w:val="004848C0"/>
    <w:rsid w:val="004865C9"/>
    <w:rsid w:val="00486B38"/>
    <w:rsid w:val="004910E9"/>
    <w:rsid w:val="00493003"/>
    <w:rsid w:val="004939FD"/>
    <w:rsid w:val="004967C2"/>
    <w:rsid w:val="004B3335"/>
    <w:rsid w:val="004B3828"/>
    <w:rsid w:val="004B7A2E"/>
    <w:rsid w:val="004D0948"/>
    <w:rsid w:val="004D1C4F"/>
    <w:rsid w:val="004D72A3"/>
    <w:rsid w:val="004E2004"/>
    <w:rsid w:val="004F7FFD"/>
    <w:rsid w:val="00524807"/>
    <w:rsid w:val="005309DD"/>
    <w:rsid w:val="00533799"/>
    <w:rsid w:val="0053485D"/>
    <w:rsid w:val="00551E5C"/>
    <w:rsid w:val="00561D82"/>
    <w:rsid w:val="00561F24"/>
    <w:rsid w:val="00562B77"/>
    <w:rsid w:val="005722D4"/>
    <w:rsid w:val="00574123"/>
    <w:rsid w:val="005776DC"/>
    <w:rsid w:val="00586E03"/>
    <w:rsid w:val="005940C4"/>
    <w:rsid w:val="005A01BF"/>
    <w:rsid w:val="005A75FA"/>
    <w:rsid w:val="005B2C03"/>
    <w:rsid w:val="005B4168"/>
    <w:rsid w:val="005B4408"/>
    <w:rsid w:val="005B5910"/>
    <w:rsid w:val="005C057A"/>
    <w:rsid w:val="005C3FBD"/>
    <w:rsid w:val="005C4092"/>
    <w:rsid w:val="005C661D"/>
    <w:rsid w:val="005C7327"/>
    <w:rsid w:val="005D0131"/>
    <w:rsid w:val="005D31E3"/>
    <w:rsid w:val="005D6CD0"/>
    <w:rsid w:val="005E1393"/>
    <w:rsid w:val="005F0A51"/>
    <w:rsid w:val="005F1B6C"/>
    <w:rsid w:val="005F275C"/>
    <w:rsid w:val="005F2EF9"/>
    <w:rsid w:val="005F7F46"/>
    <w:rsid w:val="00604388"/>
    <w:rsid w:val="006312E8"/>
    <w:rsid w:val="0063159E"/>
    <w:rsid w:val="006331CD"/>
    <w:rsid w:val="00634A6D"/>
    <w:rsid w:val="00637B22"/>
    <w:rsid w:val="00637EBD"/>
    <w:rsid w:val="0065382B"/>
    <w:rsid w:val="00653D6A"/>
    <w:rsid w:val="00655DA9"/>
    <w:rsid w:val="00656D59"/>
    <w:rsid w:val="00656DAD"/>
    <w:rsid w:val="00695A96"/>
    <w:rsid w:val="006A0196"/>
    <w:rsid w:val="006A0375"/>
    <w:rsid w:val="006A09BB"/>
    <w:rsid w:val="006A1137"/>
    <w:rsid w:val="006A2A6C"/>
    <w:rsid w:val="006A4302"/>
    <w:rsid w:val="006B710C"/>
    <w:rsid w:val="006C3E57"/>
    <w:rsid w:val="006C44B8"/>
    <w:rsid w:val="006C4528"/>
    <w:rsid w:val="006D32CB"/>
    <w:rsid w:val="006D3BAA"/>
    <w:rsid w:val="006E43A8"/>
    <w:rsid w:val="006F5D4C"/>
    <w:rsid w:val="007062EF"/>
    <w:rsid w:val="007066F5"/>
    <w:rsid w:val="007103F0"/>
    <w:rsid w:val="00712A17"/>
    <w:rsid w:val="007136D4"/>
    <w:rsid w:val="007144B8"/>
    <w:rsid w:val="0072013B"/>
    <w:rsid w:val="007202F8"/>
    <w:rsid w:val="00725283"/>
    <w:rsid w:val="00726DD9"/>
    <w:rsid w:val="00735FD0"/>
    <w:rsid w:val="0074676D"/>
    <w:rsid w:val="00755899"/>
    <w:rsid w:val="00762B62"/>
    <w:rsid w:val="0076628A"/>
    <w:rsid w:val="007662A8"/>
    <w:rsid w:val="00770552"/>
    <w:rsid w:val="00772742"/>
    <w:rsid w:val="00781F41"/>
    <w:rsid w:val="00786F4A"/>
    <w:rsid w:val="00787480"/>
    <w:rsid w:val="00794405"/>
    <w:rsid w:val="00796BF4"/>
    <w:rsid w:val="007B18ED"/>
    <w:rsid w:val="007B73A8"/>
    <w:rsid w:val="007E0A0D"/>
    <w:rsid w:val="007F4A6C"/>
    <w:rsid w:val="0080192B"/>
    <w:rsid w:val="008056FF"/>
    <w:rsid w:val="00813FD3"/>
    <w:rsid w:val="00817AF2"/>
    <w:rsid w:val="0082287E"/>
    <w:rsid w:val="00825935"/>
    <w:rsid w:val="00832C7B"/>
    <w:rsid w:val="00846DDF"/>
    <w:rsid w:val="0085013D"/>
    <w:rsid w:val="008658AD"/>
    <w:rsid w:val="00892C3F"/>
    <w:rsid w:val="008A073D"/>
    <w:rsid w:val="008A1F3F"/>
    <w:rsid w:val="008A6C60"/>
    <w:rsid w:val="008A7D7C"/>
    <w:rsid w:val="008B00C4"/>
    <w:rsid w:val="008C370D"/>
    <w:rsid w:val="008C4B9C"/>
    <w:rsid w:val="008D0D3F"/>
    <w:rsid w:val="008E2D57"/>
    <w:rsid w:val="0091564E"/>
    <w:rsid w:val="00920296"/>
    <w:rsid w:val="00920C22"/>
    <w:rsid w:val="009215FE"/>
    <w:rsid w:val="00921AAF"/>
    <w:rsid w:val="00923A05"/>
    <w:rsid w:val="00923C2F"/>
    <w:rsid w:val="00930446"/>
    <w:rsid w:val="00947CCE"/>
    <w:rsid w:val="009614E6"/>
    <w:rsid w:val="009627E1"/>
    <w:rsid w:val="00966DC4"/>
    <w:rsid w:val="00972387"/>
    <w:rsid w:val="00974BB8"/>
    <w:rsid w:val="00975EF0"/>
    <w:rsid w:val="00976667"/>
    <w:rsid w:val="0098090A"/>
    <w:rsid w:val="00995CD7"/>
    <w:rsid w:val="0099687F"/>
    <w:rsid w:val="009A1CD0"/>
    <w:rsid w:val="009A2FDF"/>
    <w:rsid w:val="009B74F6"/>
    <w:rsid w:val="009B76A2"/>
    <w:rsid w:val="009C3BFA"/>
    <w:rsid w:val="009D37C9"/>
    <w:rsid w:val="009D62B2"/>
    <w:rsid w:val="009D6576"/>
    <w:rsid w:val="009E7AEA"/>
    <w:rsid w:val="009F683B"/>
    <w:rsid w:val="009F7CF0"/>
    <w:rsid w:val="00A11339"/>
    <w:rsid w:val="00A162BF"/>
    <w:rsid w:val="00A17859"/>
    <w:rsid w:val="00A26C74"/>
    <w:rsid w:val="00A322E0"/>
    <w:rsid w:val="00A34336"/>
    <w:rsid w:val="00A6717C"/>
    <w:rsid w:val="00A7560D"/>
    <w:rsid w:val="00A85912"/>
    <w:rsid w:val="00A94928"/>
    <w:rsid w:val="00A97246"/>
    <w:rsid w:val="00AA27EB"/>
    <w:rsid w:val="00AA4237"/>
    <w:rsid w:val="00AB1B0A"/>
    <w:rsid w:val="00AB3202"/>
    <w:rsid w:val="00AB35F2"/>
    <w:rsid w:val="00AB7D2D"/>
    <w:rsid w:val="00AD44DC"/>
    <w:rsid w:val="00AE0246"/>
    <w:rsid w:val="00AE4953"/>
    <w:rsid w:val="00AF0658"/>
    <w:rsid w:val="00AF1FF8"/>
    <w:rsid w:val="00AF43CF"/>
    <w:rsid w:val="00AF624F"/>
    <w:rsid w:val="00B0261B"/>
    <w:rsid w:val="00B04C57"/>
    <w:rsid w:val="00B11BB3"/>
    <w:rsid w:val="00B16FFA"/>
    <w:rsid w:val="00B17387"/>
    <w:rsid w:val="00B17655"/>
    <w:rsid w:val="00B22E0F"/>
    <w:rsid w:val="00B24475"/>
    <w:rsid w:val="00B24F06"/>
    <w:rsid w:val="00B367EF"/>
    <w:rsid w:val="00B47007"/>
    <w:rsid w:val="00B54017"/>
    <w:rsid w:val="00B72F9B"/>
    <w:rsid w:val="00B77AC7"/>
    <w:rsid w:val="00B819A9"/>
    <w:rsid w:val="00B81D94"/>
    <w:rsid w:val="00B8692C"/>
    <w:rsid w:val="00B93C69"/>
    <w:rsid w:val="00B976ED"/>
    <w:rsid w:val="00BA22E2"/>
    <w:rsid w:val="00BB222A"/>
    <w:rsid w:val="00BB406B"/>
    <w:rsid w:val="00BB7136"/>
    <w:rsid w:val="00BC38C5"/>
    <w:rsid w:val="00BD7133"/>
    <w:rsid w:val="00BE10DB"/>
    <w:rsid w:val="00BE30D4"/>
    <w:rsid w:val="00BE722E"/>
    <w:rsid w:val="00BF4509"/>
    <w:rsid w:val="00C03233"/>
    <w:rsid w:val="00C044BB"/>
    <w:rsid w:val="00C13F32"/>
    <w:rsid w:val="00C1752F"/>
    <w:rsid w:val="00C30B4F"/>
    <w:rsid w:val="00C3528C"/>
    <w:rsid w:val="00C41BC0"/>
    <w:rsid w:val="00C4610E"/>
    <w:rsid w:val="00C46277"/>
    <w:rsid w:val="00C71757"/>
    <w:rsid w:val="00C76CC5"/>
    <w:rsid w:val="00C830BB"/>
    <w:rsid w:val="00C87293"/>
    <w:rsid w:val="00C90142"/>
    <w:rsid w:val="00C90CD3"/>
    <w:rsid w:val="00C9202C"/>
    <w:rsid w:val="00C97A27"/>
    <w:rsid w:val="00CA6B80"/>
    <w:rsid w:val="00CB3ACF"/>
    <w:rsid w:val="00CB7E69"/>
    <w:rsid w:val="00CC5710"/>
    <w:rsid w:val="00CC57FF"/>
    <w:rsid w:val="00CC65D1"/>
    <w:rsid w:val="00CD3F64"/>
    <w:rsid w:val="00CE37FF"/>
    <w:rsid w:val="00CF17E3"/>
    <w:rsid w:val="00CF4246"/>
    <w:rsid w:val="00CF6210"/>
    <w:rsid w:val="00CF6E2A"/>
    <w:rsid w:val="00D00454"/>
    <w:rsid w:val="00D01F19"/>
    <w:rsid w:val="00D02140"/>
    <w:rsid w:val="00D117F0"/>
    <w:rsid w:val="00D134C6"/>
    <w:rsid w:val="00D172DC"/>
    <w:rsid w:val="00D221C3"/>
    <w:rsid w:val="00D35329"/>
    <w:rsid w:val="00D35B0B"/>
    <w:rsid w:val="00D36C53"/>
    <w:rsid w:val="00D46F77"/>
    <w:rsid w:val="00D5182E"/>
    <w:rsid w:val="00D53B1D"/>
    <w:rsid w:val="00D560CA"/>
    <w:rsid w:val="00D648D8"/>
    <w:rsid w:val="00D659E5"/>
    <w:rsid w:val="00D735FE"/>
    <w:rsid w:val="00D7470A"/>
    <w:rsid w:val="00D76F78"/>
    <w:rsid w:val="00D81FBD"/>
    <w:rsid w:val="00D8324C"/>
    <w:rsid w:val="00D94BA9"/>
    <w:rsid w:val="00D951DC"/>
    <w:rsid w:val="00D95FF5"/>
    <w:rsid w:val="00DA1DEB"/>
    <w:rsid w:val="00DA501B"/>
    <w:rsid w:val="00DB0629"/>
    <w:rsid w:val="00DB1356"/>
    <w:rsid w:val="00DB6C7B"/>
    <w:rsid w:val="00DD03EE"/>
    <w:rsid w:val="00DD6A6E"/>
    <w:rsid w:val="00DD6EAD"/>
    <w:rsid w:val="00DF0F92"/>
    <w:rsid w:val="00DF4735"/>
    <w:rsid w:val="00DF6E4F"/>
    <w:rsid w:val="00DF74B4"/>
    <w:rsid w:val="00E005FC"/>
    <w:rsid w:val="00E05BA5"/>
    <w:rsid w:val="00E13D71"/>
    <w:rsid w:val="00E1550D"/>
    <w:rsid w:val="00E165D7"/>
    <w:rsid w:val="00E175B6"/>
    <w:rsid w:val="00E25C63"/>
    <w:rsid w:val="00E26C95"/>
    <w:rsid w:val="00E311C2"/>
    <w:rsid w:val="00E3183E"/>
    <w:rsid w:val="00E32D2A"/>
    <w:rsid w:val="00E40B7D"/>
    <w:rsid w:val="00E40EDA"/>
    <w:rsid w:val="00E4149B"/>
    <w:rsid w:val="00E415D8"/>
    <w:rsid w:val="00E459B2"/>
    <w:rsid w:val="00E46D76"/>
    <w:rsid w:val="00E55206"/>
    <w:rsid w:val="00E611EA"/>
    <w:rsid w:val="00E61DD4"/>
    <w:rsid w:val="00E628A0"/>
    <w:rsid w:val="00E6334C"/>
    <w:rsid w:val="00E70750"/>
    <w:rsid w:val="00E7320C"/>
    <w:rsid w:val="00E81ECD"/>
    <w:rsid w:val="00EA175D"/>
    <w:rsid w:val="00EA3104"/>
    <w:rsid w:val="00EA68D1"/>
    <w:rsid w:val="00EB0A0E"/>
    <w:rsid w:val="00EB16F7"/>
    <w:rsid w:val="00EB37BB"/>
    <w:rsid w:val="00EB38D3"/>
    <w:rsid w:val="00EC238E"/>
    <w:rsid w:val="00EC2D6D"/>
    <w:rsid w:val="00EC5EAF"/>
    <w:rsid w:val="00EC5F49"/>
    <w:rsid w:val="00ED3A3E"/>
    <w:rsid w:val="00ED6F14"/>
    <w:rsid w:val="00EE5A10"/>
    <w:rsid w:val="00EE6A59"/>
    <w:rsid w:val="00EF4B14"/>
    <w:rsid w:val="00EF50CC"/>
    <w:rsid w:val="00F00F05"/>
    <w:rsid w:val="00F021F0"/>
    <w:rsid w:val="00F0591C"/>
    <w:rsid w:val="00F11C33"/>
    <w:rsid w:val="00F13F18"/>
    <w:rsid w:val="00F158D1"/>
    <w:rsid w:val="00F20C1E"/>
    <w:rsid w:val="00F302DF"/>
    <w:rsid w:val="00F344A7"/>
    <w:rsid w:val="00F42306"/>
    <w:rsid w:val="00F7071D"/>
    <w:rsid w:val="00F708C0"/>
    <w:rsid w:val="00F72200"/>
    <w:rsid w:val="00F725B1"/>
    <w:rsid w:val="00F82CA3"/>
    <w:rsid w:val="00F84C4A"/>
    <w:rsid w:val="00F91456"/>
    <w:rsid w:val="00F9254A"/>
    <w:rsid w:val="00F9400C"/>
    <w:rsid w:val="00F961DB"/>
    <w:rsid w:val="00FA4DE4"/>
    <w:rsid w:val="00FB01A5"/>
    <w:rsid w:val="00FB564D"/>
    <w:rsid w:val="00FB6D4B"/>
    <w:rsid w:val="00FC2DC6"/>
    <w:rsid w:val="00FE0B7F"/>
    <w:rsid w:val="00FE2692"/>
    <w:rsid w:val="00FE3220"/>
    <w:rsid w:val="00FF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1E"/>
  </w:style>
  <w:style w:type="paragraph" w:styleId="1">
    <w:name w:val="heading 1"/>
    <w:basedOn w:val="a"/>
    <w:link w:val="10"/>
    <w:uiPriority w:val="9"/>
    <w:qFormat/>
    <w:rsid w:val="004B3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00C32"/>
    <w:pPr>
      <w:spacing w:after="0" w:line="259" w:lineRule="auto"/>
      <w:ind w:left="720"/>
    </w:pPr>
    <w:rPr>
      <w:rFonts w:ascii="Calibri" w:eastAsia="Calibri" w:hAnsi="Calibri" w:cs="Calibri"/>
      <w:color w:val="00000A"/>
      <w:lang w:eastAsia="en-US"/>
    </w:rPr>
  </w:style>
  <w:style w:type="table" w:styleId="a6">
    <w:name w:val="Table Grid"/>
    <w:basedOn w:val="a1"/>
    <w:uiPriority w:val="59"/>
    <w:rsid w:val="00163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1"/>
    <w:uiPriority w:val="99"/>
    <w:locked/>
    <w:rsid w:val="0016340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7"/>
    <w:uiPriority w:val="99"/>
    <w:rsid w:val="0016340F"/>
    <w:pPr>
      <w:shd w:val="clear" w:color="auto" w:fill="FFFFFF"/>
      <w:spacing w:after="0" w:line="240" w:lineRule="auto"/>
    </w:pPr>
    <w:rPr>
      <w:rFonts w:ascii="Times New Roman" w:hAnsi="Times New Roman" w:cs="Times New Roman"/>
      <w:sz w:val="19"/>
      <w:szCs w:val="19"/>
    </w:rPr>
  </w:style>
  <w:style w:type="character" w:customStyle="1" w:styleId="a8">
    <w:name w:val="Основной текст + Полужирный"/>
    <w:basedOn w:val="a0"/>
    <w:uiPriority w:val="99"/>
    <w:rsid w:val="00207042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a9">
    <w:name w:val="Знак"/>
    <w:basedOn w:val="a"/>
    <w:rsid w:val="00F158D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">
    <w:name w:val="Основной текст (4) + Не курсив"/>
    <w:basedOn w:val="a0"/>
    <w:uiPriority w:val="99"/>
    <w:rsid w:val="003278C5"/>
    <w:rPr>
      <w:rFonts w:ascii="Times New Roman" w:hAnsi="Times New Roman" w:cs="Times New Roman"/>
      <w:i/>
      <w:iCs/>
      <w:spacing w:val="0"/>
      <w:sz w:val="19"/>
      <w:szCs w:val="19"/>
    </w:rPr>
  </w:style>
  <w:style w:type="paragraph" w:customStyle="1" w:styleId="ConsPlusNormal">
    <w:name w:val="ConsPlusNormal"/>
    <w:uiPriority w:val="99"/>
    <w:rsid w:val="00EB38D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bidi="hi-IN"/>
    </w:rPr>
  </w:style>
  <w:style w:type="character" w:styleId="aa">
    <w:name w:val="Strong"/>
    <w:basedOn w:val="a0"/>
    <w:uiPriority w:val="22"/>
    <w:qFormat/>
    <w:rsid w:val="00172D2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3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semiHidden/>
    <w:unhideWhenUsed/>
    <w:rsid w:val="00B9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976ED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78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87480"/>
  </w:style>
  <w:style w:type="paragraph" w:styleId="af">
    <w:name w:val="footer"/>
    <w:basedOn w:val="a"/>
    <w:link w:val="af0"/>
    <w:uiPriority w:val="99"/>
    <w:unhideWhenUsed/>
    <w:rsid w:val="0078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7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7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CCDB9CF419FABE98DCD2C3221790F2B2188B32622044A2E72B78D5F1766453E8216A4A7C0CD3C59699B7723EB00A7DBD4063254889AE6G8q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средние и малые предприятия (в том числе микропредприятия)</c:v>
                </c:pt>
              </c:strCache>
            </c:strRef>
          </c:tx>
          <c:spPr>
            <a:pattFill prst="ltVert">
              <a:fgClr>
                <a:schemeClr val="tx1">
                  <a:lumMod val="95000"/>
                  <a:lumOff val="5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Lbls>
            <c:dLbl>
              <c:idx val="2"/>
              <c:layout>
                <c:manualLayout>
                  <c:x val="1.924187030979412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761-4BB8-B660-5DF83905EF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01.01.2018 г.</c:v>
                </c:pt>
                <c:pt idx="1">
                  <c:v>01.01.2019 г.</c:v>
                </c:pt>
                <c:pt idx="2">
                  <c:v>01.01.2020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918</c:v>
                </c:pt>
                <c:pt idx="1">
                  <c:v>916</c:v>
                </c:pt>
                <c:pt idx="2">
                  <c:v>921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61-4BB8-B660-5DF83905EF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ИП + КФХ</c:v>
                </c:pt>
              </c:strCache>
            </c:strRef>
          </c:tx>
          <c:spPr>
            <a:pattFill prst="pct50">
              <a:fgClr>
                <a:schemeClr val="tx1">
                  <a:lumMod val="95000"/>
                  <a:lumOff val="5000"/>
                </a:schemeClr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01.01.2018 г.</c:v>
                </c:pt>
                <c:pt idx="1">
                  <c:v>01.01.2019 г.</c:v>
                </c:pt>
                <c:pt idx="2">
                  <c:v>01.01.2020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2164</c:v>
                </c:pt>
                <c:pt idx="1">
                  <c:v>2163</c:v>
                </c:pt>
                <c:pt idx="2">
                  <c:v>2132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761-4BB8-B660-5DF83905EF92}"/>
            </c:ext>
          </c:extLst>
        </c:ser>
        <c:axId val="90691840"/>
        <c:axId val="92082176"/>
      </c:barChart>
      <c:catAx>
        <c:axId val="9069184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 baseline="0"/>
            </a:pPr>
            <a:endParaRPr lang="ru-RU"/>
          </a:p>
        </c:txPr>
        <c:crossAx val="92082176"/>
        <c:crosses val="autoZero"/>
        <c:auto val="1"/>
        <c:lblAlgn val="ctr"/>
        <c:lblOffset val="100"/>
      </c:catAx>
      <c:valAx>
        <c:axId val="92082176"/>
        <c:scaling>
          <c:orientation val="minMax"/>
        </c:scaling>
        <c:axPos val="l"/>
        <c:majorGridlines/>
        <c:numFmt formatCode="General" sourceLinked="1"/>
        <c:tickLblPos val="nextTo"/>
        <c:crossAx val="9069184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ayout/>
      <c:txPr>
        <a:bodyPr/>
        <a:lstStyle/>
        <a:p>
          <a:pPr>
            <a:defRPr sz="1400" baseline="0"/>
          </a:pPr>
          <a:endParaRPr lang="ru-RU"/>
        </a:p>
      </c:txPr>
    </c:legend>
    <c:plotVisOnly val="1"/>
    <c:dispBlanksAs val="gap"/>
  </c:chart>
  <c:spPr>
    <a:ln w="0"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0099-8646-4B77-8858-8C8473B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47</Pages>
  <Words>12479</Words>
  <Characters>71132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83445</CharactersWithSpaces>
  <SharedDoc>false</SharedDoc>
  <HLinks>
    <vt:vector size="36" baseType="variant">
      <vt:variant>
        <vt:i4>6619188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Par1658</vt:lpwstr>
      </vt:variant>
      <vt:variant>
        <vt:i4>6619188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Par1658</vt:lpwstr>
      </vt:variant>
      <vt:variant>
        <vt:i4>6619188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Par1658</vt:lpwstr>
      </vt:variant>
      <vt:variant>
        <vt:i4>6619188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Par1658</vt:lpwstr>
      </vt:variant>
      <vt:variant>
        <vt:i4>6684727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consultantplus://offline/ref=BFBCCDB9CF419FABE98DCD2C3221790F2B2188B32622044A2E72B78D5F1766453E8216A4A7C0CD3C59699B7723EB00A7DBD4063254889AE6G8qCG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Par1658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30</cp:revision>
  <cp:lastPrinted>2020-12-23T05:24:00Z</cp:lastPrinted>
  <dcterms:created xsi:type="dcterms:W3CDTF">2020-12-17T13:51:00Z</dcterms:created>
  <dcterms:modified xsi:type="dcterms:W3CDTF">2020-12-23T05:25:00Z</dcterms:modified>
</cp:coreProperties>
</file>